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DB6C" w14:textId="77777777" w:rsidR="00B034CB" w:rsidRPr="00B22DD1" w:rsidRDefault="004B7381">
      <w:pPr>
        <w:tabs>
          <w:tab w:val="clear" w:pos="5040"/>
          <w:tab w:val="clear" w:pos="7200"/>
          <w:tab w:val="right" w:pos="8640"/>
        </w:tabs>
        <w:spacing w:before="0" w:after="0"/>
        <w:rPr>
          <w:rFonts w:ascii="Arial Black" w:hAnsi="Arial Black"/>
          <w:sz w:val="28"/>
        </w:rPr>
      </w:pPr>
      <w:bookmarkStart w:id="0" w:name="_GoBack"/>
      <w:bookmarkEnd w:id="0"/>
      <w:r w:rsidRPr="00B22DD1">
        <w:rPr>
          <w:rFonts w:ascii="Arial Black" w:hAnsi="Arial Black"/>
          <w:sz w:val="28"/>
        </w:rPr>
        <w:t>TECHNICAL MEMORANDUM</w:t>
      </w:r>
      <w:r w:rsidRPr="00B22DD1">
        <w:rPr>
          <w:rFonts w:ascii="Arial Black" w:hAnsi="Arial Black"/>
          <w:sz w:val="28"/>
        </w:rPr>
        <w:tab/>
      </w:r>
    </w:p>
    <w:p w14:paraId="194A89FD" w14:textId="77777777" w:rsidR="00B034CB" w:rsidRDefault="00B034CB">
      <w:pPr>
        <w:pBdr>
          <w:bottom w:val="double" w:sz="6" w:space="1" w:color="auto"/>
        </w:pBdr>
        <w:spacing w:before="0" w:after="0" w:line="120" w:lineRule="exact"/>
        <w:rPr>
          <w:b/>
          <w:sz w:val="24"/>
        </w:rPr>
      </w:pPr>
    </w:p>
    <w:p w14:paraId="5B9C7AE3" w14:textId="77777777" w:rsidR="00B034CB" w:rsidRPr="00DB7B80" w:rsidRDefault="004B7381" w:rsidP="00B034CB">
      <w:pPr>
        <w:tabs>
          <w:tab w:val="clear" w:pos="360"/>
          <w:tab w:val="clear" w:pos="605"/>
          <w:tab w:val="clear" w:pos="2880"/>
          <w:tab w:val="left" w:pos="1440"/>
        </w:tabs>
        <w:rPr>
          <w:rFonts w:ascii="Arial" w:hAnsi="Arial" w:cs="Arial"/>
        </w:rPr>
      </w:pPr>
      <w:r w:rsidRPr="00DB7B80">
        <w:rPr>
          <w:rFonts w:ascii="Arial" w:hAnsi="Arial" w:cs="Arial"/>
          <w:b/>
        </w:rPr>
        <w:t xml:space="preserve">TO:  </w:t>
      </w:r>
      <w:r w:rsidRPr="00DB7B80">
        <w:rPr>
          <w:rFonts w:ascii="Arial" w:hAnsi="Arial" w:cs="Arial"/>
          <w:b/>
        </w:rPr>
        <w:tab/>
      </w:r>
      <w:r w:rsidR="00DB7B80">
        <w:rPr>
          <w:rFonts w:ascii="Arial" w:hAnsi="Arial" w:cs="Arial"/>
          <w:b/>
        </w:rPr>
        <w:t>Megan Campbell, Harbor Consulting Engineers</w:t>
      </w:r>
    </w:p>
    <w:p w14:paraId="1D233759" w14:textId="77777777" w:rsidR="00B034CB" w:rsidRPr="00DB7B80" w:rsidRDefault="004B7381" w:rsidP="00B034CB">
      <w:pPr>
        <w:tabs>
          <w:tab w:val="clear" w:pos="360"/>
          <w:tab w:val="clear" w:pos="605"/>
          <w:tab w:val="clear" w:pos="2880"/>
          <w:tab w:val="left" w:pos="1440"/>
        </w:tabs>
        <w:rPr>
          <w:rFonts w:ascii="Arial" w:hAnsi="Arial" w:cs="Arial"/>
        </w:rPr>
      </w:pPr>
      <w:r w:rsidRPr="00DB7B80">
        <w:rPr>
          <w:rFonts w:ascii="Arial" w:hAnsi="Arial" w:cs="Arial"/>
          <w:b/>
        </w:rPr>
        <w:t>FROM:</w:t>
      </w:r>
      <w:r w:rsidRPr="00DB7B80">
        <w:rPr>
          <w:rFonts w:ascii="Arial" w:hAnsi="Arial" w:cs="Arial"/>
        </w:rPr>
        <w:tab/>
      </w:r>
      <w:r w:rsidRPr="00DB7B80">
        <w:rPr>
          <w:rFonts w:ascii="Arial" w:hAnsi="Arial" w:cs="Arial"/>
          <w:sz w:val="24"/>
        </w:rPr>
        <w:t>Brad Thiele, Northwest Environmental Consulting, LLC</w:t>
      </w:r>
    </w:p>
    <w:p w14:paraId="6B0F25D9" w14:textId="042EE108" w:rsidR="00B034CB" w:rsidRPr="00DB7B80" w:rsidRDefault="004B7381" w:rsidP="00B034CB">
      <w:pPr>
        <w:tabs>
          <w:tab w:val="clear" w:pos="360"/>
          <w:tab w:val="clear" w:pos="605"/>
          <w:tab w:val="clear" w:pos="2880"/>
          <w:tab w:val="left" w:pos="1440"/>
        </w:tabs>
        <w:rPr>
          <w:rFonts w:ascii="Arial" w:hAnsi="Arial" w:cs="Arial"/>
        </w:rPr>
      </w:pPr>
      <w:r w:rsidRPr="00DB7B80">
        <w:rPr>
          <w:rFonts w:ascii="Arial" w:hAnsi="Arial" w:cs="Arial"/>
          <w:b/>
        </w:rPr>
        <w:t>DATE:</w:t>
      </w:r>
      <w:r w:rsidRPr="00DB7B80">
        <w:rPr>
          <w:rFonts w:ascii="Arial" w:hAnsi="Arial" w:cs="Arial"/>
          <w:b/>
        </w:rPr>
        <w:tab/>
      </w:r>
      <w:r w:rsidR="00962F03" w:rsidRPr="00DB7B80">
        <w:rPr>
          <w:rFonts w:ascii="Arial" w:hAnsi="Arial" w:cs="Arial"/>
          <w:sz w:val="24"/>
        </w:rPr>
        <w:t>August 21, 2019</w:t>
      </w:r>
      <w:r w:rsidR="004C797F">
        <w:rPr>
          <w:rFonts w:ascii="Arial" w:hAnsi="Arial" w:cs="Arial"/>
          <w:sz w:val="24"/>
        </w:rPr>
        <w:t>,</w:t>
      </w:r>
      <w:r w:rsidR="00CE44A9">
        <w:rPr>
          <w:rFonts w:ascii="Arial" w:hAnsi="Arial" w:cs="Arial"/>
          <w:sz w:val="24"/>
        </w:rPr>
        <w:t xml:space="preserve"> revised October 1, 2019</w:t>
      </w:r>
      <w:r w:rsidRPr="00DB7B80">
        <w:rPr>
          <w:rFonts w:ascii="Arial" w:hAnsi="Arial" w:cs="Arial"/>
        </w:rPr>
        <w:tab/>
      </w:r>
    </w:p>
    <w:p w14:paraId="3F2BF1D7" w14:textId="77777777" w:rsidR="00B034CB" w:rsidRPr="00DB7B80" w:rsidRDefault="004B7381" w:rsidP="00B034CB">
      <w:pPr>
        <w:tabs>
          <w:tab w:val="clear" w:pos="360"/>
          <w:tab w:val="clear" w:pos="605"/>
          <w:tab w:val="clear" w:pos="2880"/>
          <w:tab w:val="left" w:pos="1440"/>
        </w:tabs>
        <w:rPr>
          <w:rFonts w:ascii="Arial" w:hAnsi="Arial" w:cs="Arial"/>
          <w:b/>
        </w:rPr>
      </w:pPr>
      <w:r w:rsidRPr="00DB7B80">
        <w:rPr>
          <w:rFonts w:ascii="Arial" w:hAnsi="Arial" w:cs="Arial"/>
          <w:b/>
        </w:rPr>
        <w:t>SUBJECT:</w:t>
      </w:r>
      <w:r w:rsidRPr="00DB7B80">
        <w:rPr>
          <w:rFonts w:ascii="Arial" w:hAnsi="Arial" w:cs="Arial"/>
          <w:b/>
        </w:rPr>
        <w:tab/>
      </w:r>
      <w:r w:rsidR="00DB7B80">
        <w:rPr>
          <w:rFonts w:ascii="Arial" w:hAnsi="Arial" w:cs="Arial"/>
          <w:b/>
        </w:rPr>
        <w:t>Slope Re-vegetation Approach</w:t>
      </w:r>
      <w:r w:rsidRPr="00DB7B80">
        <w:rPr>
          <w:rFonts w:ascii="Arial" w:hAnsi="Arial" w:cs="Arial"/>
          <w:b/>
        </w:rPr>
        <w:tab/>
      </w:r>
    </w:p>
    <w:p w14:paraId="13E99043" w14:textId="77777777" w:rsidR="00B034CB" w:rsidRPr="00DB7B80" w:rsidRDefault="004B7381" w:rsidP="00B034CB">
      <w:pPr>
        <w:tabs>
          <w:tab w:val="clear" w:pos="360"/>
          <w:tab w:val="clear" w:pos="605"/>
          <w:tab w:val="clear" w:pos="2880"/>
          <w:tab w:val="left" w:pos="1440"/>
        </w:tabs>
        <w:spacing w:after="0"/>
        <w:rPr>
          <w:rFonts w:ascii="Arial" w:hAnsi="Arial" w:cs="Arial"/>
        </w:rPr>
      </w:pPr>
      <w:r w:rsidRPr="00DB7B80">
        <w:rPr>
          <w:rFonts w:ascii="Arial" w:hAnsi="Arial" w:cs="Arial"/>
          <w:b/>
        </w:rPr>
        <w:t>PROJECT:</w:t>
      </w:r>
      <w:r w:rsidRPr="00DB7B80">
        <w:rPr>
          <w:rFonts w:ascii="Arial" w:hAnsi="Arial" w:cs="Arial"/>
        </w:rPr>
        <w:tab/>
      </w:r>
      <w:r w:rsidR="00DB7B80">
        <w:rPr>
          <w:rFonts w:ascii="Arial" w:hAnsi="Arial" w:cs="Arial"/>
          <w:sz w:val="24"/>
        </w:rPr>
        <w:t>Knopf Steep Slope Stabilization</w:t>
      </w:r>
    </w:p>
    <w:p w14:paraId="025014F0" w14:textId="77777777" w:rsidR="00B034CB" w:rsidRPr="002F096E" w:rsidRDefault="00B034CB">
      <w:pPr>
        <w:pBdr>
          <w:bottom w:val="double" w:sz="6" w:space="1" w:color="auto"/>
        </w:pBdr>
        <w:spacing w:before="0"/>
      </w:pPr>
    </w:p>
    <w:p w14:paraId="553FF050" w14:textId="77777777" w:rsidR="00905B98" w:rsidRPr="00DB7B80" w:rsidRDefault="005B65C4" w:rsidP="00DB7B80">
      <w:pPr>
        <w:pStyle w:val="Heading1"/>
        <w:ind w:left="432" w:hanging="432"/>
        <w:rPr>
          <w:rFonts w:ascii="Arial" w:hAnsi="Arial" w:cs="Arial"/>
          <w:b/>
        </w:rPr>
      </w:pPr>
      <w:r w:rsidRPr="00DB7B80">
        <w:rPr>
          <w:rFonts w:ascii="Arial" w:hAnsi="Arial" w:cs="Arial"/>
          <w:b/>
        </w:rPr>
        <w:t>Introduction</w:t>
      </w:r>
    </w:p>
    <w:p w14:paraId="10F2FE97" w14:textId="77777777" w:rsidR="00FB2EE6" w:rsidRPr="00DB7B80" w:rsidRDefault="00DB7B80" w:rsidP="00FB2EE6">
      <w:pPr>
        <w:rPr>
          <w:rFonts w:ascii="Arial" w:hAnsi="Arial" w:cs="Arial"/>
        </w:rPr>
      </w:pPr>
      <w:r>
        <w:rPr>
          <w:rFonts w:ascii="Arial" w:hAnsi="Arial" w:cs="Arial"/>
        </w:rPr>
        <w:t>Ed and Donna Knopf are stabilizing a slope that failed in early 2019.  The City of Mercer Island requires that a re-vegetation plan be completed to stabilize disturbed areas.  This technical memorandum summarized the replanting efforts and establishment.</w:t>
      </w:r>
    </w:p>
    <w:p w14:paraId="551DA2F2" w14:textId="77777777" w:rsidR="00AA6BAF" w:rsidRPr="00DB7B80" w:rsidRDefault="00AA6BAF" w:rsidP="00AA6BAF">
      <w:pPr>
        <w:pStyle w:val="Heading1"/>
        <w:ind w:left="432" w:hanging="432"/>
        <w:rPr>
          <w:rFonts w:ascii="Arial" w:hAnsi="Arial" w:cs="Arial"/>
          <w:b/>
        </w:rPr>
      </w:pPr>
      <w:bookmarkStart w:id="1" w:name="_Toc1579736"/>
      <w:r w:rsidRPr="00DB7B80">
        <w:rPr>
          <w:rFonts w:ascii="Arial" w:hAnsi="Arial" w:cs="Arial"/>
          <w:b/>
        </w:rPr>
        <w:t xml:space="preserve">Knopf Proposed </w:t>
      </w:r>
      <w:bookmarkEnd w:id="1"/>
      <w:r w:rsidR="00DB7B80">
        <w:rPr>
          <w:rFonts w:ascii="Arial" w:hAnsi="Arial" w:cs="Arial"/>
          <w:b/>
        </w:rPr>
        <w:t xml:space="preserve">Slope Re-vegetation </w:t>
      </w:r>
      <w:r w:rsidRPr="00DB7B80">
        <w:rPr>
          <w:rFonts w:ascii="Arial" w:hAnsi="Arial" w:cs="Arial"/>
          <w:b/>
        </w:rPr>
        <w:t>Approach</w:t>
      </w:r>
    </w:p>
    <w:p w14:paraId="6D0111AD" w14:textId="77777777" w:rsidR="00AA6BAF" w:rsidRPr="00DB7B80" w:rsidRDefault="00AA6BAF" w:rsidP="00AA6BAF">
      <w:pPr>
        <w:pStyle w:val="Heading3"/>
        <w:rPr>
          <w:rFonts w:ascii="Arial" w:hAnsi="Arial" w:cs="Arial"/>
        </w:rPr>
      </w:pPr>
      <w:bookmarkStart w:id="2" w:name="_Toc1579737"/>
      <w:r w:rsidRPr="00BF538A">
        <w:rPr>
          <w:rFonts w:ascii="Arial" w:hAnsi="Arial" w:cs="Arial"/>
        </w:rPr>
        <w:t>Planting Plan</w:t>
      </w:r>
      <w:bookmarkEnd w:id="2"/>
      <w:r w:rsidRPr="00DB7B80">
        <w:rPr>
          <w:rFonts w:ascii="Arial" w:hAnsi="Arial" w:cs="Arial"/>
        </w:rPr>
        <w:t xml:space="preserve"> </w:t>
      </w:r>
    </w:p>
    <w:p w14:paraId="5D100C09" w14:textId="6EBDC8B0" w:rsidR="00AA6BAF" w:rsidRPr="00DB7B80" w:rsidRDefault="00AA6BAF" w:rsidP="00DB7B80">
      <w:pPr>
        <w:rPr>
          <w:rFonts w:ascii="Arial" w:hAnsi="Arial" w:cs="Arial"/>
        </w:rPr>
      </w:pPr>
      <w:r w:rsidRPr="00DB7B80">
        <w:rPr>
          <w:rFonts w:ascii="Arial" w:hAnsi="Arial" w:cs="Arial"/>
        </w:rPr>
        <w:t xml:space="preserve">The proposed mitigation will restore approximately </w:t>
      </w:r>
      <w:r w:rsidR="00BF538A">
        <w:rPr>
          <w:rFonts w:ascii="Arial" w:hAnsi="Arial" w:cs="Arial"/>
        </w:rPr>
        <w:t>9</w:t>
      </w:r>
      <w:r w:rsidRPr="00DB7B80">
        <w:rPr>
          <w:rFonts w:ascii="Arial" w:hAnsi="Arial" w:cs="Arial"/>
        </w:rPr>
        <w:t xml:space="preserve">,000 square feet of disturbed steep slope with native vegetation. </w:t>
      </w:r>
      <w:r w:rsidR="00BF538A">
        <w:rPr>
          <w:rFonts w:ascii="Arial" w:hAnsi="Arial" w:cs="Arial"/>
        </w:rPr>
        <w:t xml:space="preserve">Conditions at the site include seasonal seepage from the slope.  Plants were selected that will tolerate wet and wet to dry conditions at the site.  </w:t>
      </w:r>
      <w:r w:rsidRPr="00DB7B80">
        <w:rPr>
          <w:rFonts w:ascii="Arial" w:hAnsi="Arial" w:cs="Arial"/>
        </w:rPr>
        <w:t>Table 1 lists the plant species that will be installed. See Drawings W-1 for additional details.</w:t>
      </w:r>
    </w:p>
    <w:p w14:paraId="4BAAAE94" w14:textId="77777777" w:rsidR="00AA6BAF" w:rsidRPr="00DB7B80" w:rsidRDefault="00AA6BAF" w:rsidP="00DB7B80">
      <w:pPr>
        <w:rPr>
          <w:rFonts w:ascii="Arial" w:hAnsi="Arial" w:cs="Arial"/>
          <w:b/>
        </w:rPr>
      </w:pPr>
      <w:r w:rsidRPr="00DB7B80">
        <w:rPr>
          <w:rFonts w:ascii="Arial" w:hAnsi="Arial" w:cs="Arial"/>
          <w:b/>
        </w:rPr>
        <w:t>Table 1. Proposed native species to be used in the planting plan</w:t>
      </w:r>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3150"/>
      </w:tblGrid>
      <w:tr w:rsidR="00AA6BAF" w:rsidRPr="00DB7B80" w14:paraId="3D977C62" w14:textId="77777777" w:rsidTr="00AA6BAF">
        <w:trPr>
          <w:trHeight w:val="728"/>
        </w:trPr>
        <w:tc>
          <w:tcPr>
            <w:tcW w:w="2790" w:type="dxa"/>
            <w:shd w:val="clear" w:color="auto" w:fill="BFBFBF" w:themeFill="background1" w:themeFillShade="BF"/>
            <w:noWrap/>
            <w:vAlign w:val="bottom"/>
          </w:tcPr>
          <w:p w14:paraId="6DF84086" w14:textId="77777777" w:rsidR="00AA6BAF" w:rsidRPr="00DB7B80" w:rsidRDefault="00AA6BAF" w:rsidP="00AA6BAF">
            <w:pPr>
              <w:jc w:val="center"/>
              <w:rPr>
                <w:rFonts w:ascii="Arial" w:hAnsi="Arial" w:cs="Arial"/>
                <w:sz w:val="20"/>
                <w:highlight w:val="lightGray"/>
              </w:rPr>
            </w:pPr>
            <w:r w:rsidRPr="00DB7B80">
              <w:rPr>
                <w:rFonts w:ascii="Arial" w:hAnsi="Arial" w:cs="Arial"/>
                <w:b/>
                <w:bCs/>
                <w:sz w:val="20"/>
                <w:highlight w:val="lightGray"/>
              </w:rPr>
              <w:t>Common Name</w:t>
            </w:r>
          </w:p>
        </w:tc>
        <w:tc>
          <w:tcPr>
            <w:tcW w:w="3150" w:type="dxa"/>
            <w:shd w:val="clear" w:color="auto" w:fill="BFBFBF" w:themeFill="background1" w:themeFillShade="BF"/>
            <w:noWrap/>
            <w:vAlign w:val="bottom"/>
          </w:tcPr>
          <w:p w14:paraId="67D04FEF" w14:textId="77777777" w:rsidR="00AA6BAF" w:rsidRPr="00DB7B80" w:rsidRDefault="00AA6BAF" w:rsidP="00AA6BAF">
            <w:pPr>
              <w:jc w:val="center"/>
              <w:rPr>
                <w:rFonts w:ascii="Arial" w:hAnsi="Arial" w:cs="Arial"/>
                <w:sz w:val="20"/>
                <w:highlight w:val="lightGray"/>
              </w:rPr>
            </w:pPr>
            <w:r w:rsidRPr="00DB7B80">
              <w:rPr>
                <w:rFonts w:ascii="Arial" w:hAnsi="Arial" w:cs="Arial"/>
                <w:b/>
                <w:bCs/>
                <w:sz w:val="20"/>
                <w:highlight w:val="lightGray"/>
              </w:rPr>
              <w:t>Scientific Name</w:t>
            </w:r>
          </w:p>
        </w:tc>
      </w:tr>
      <w:tr w:rsidR="00AA6BAF" w:rsidRPr="00DB7B80" w14:paraId="3EA55321" w14:textId="77777777" w:rsidTr="00AA6BAF">
        <w:trPr>
          <w:trHeight w:val="77"/>
        </w:trPr>
        <w:tc>
          <w:tcPr>
            <w:tcW w:w="2790" w:type="dxa"/>
            <w:shd w:val="clear" w:color="auto" w:fill="auto"/>
            <w:noWrap/>
            <w:vAlign w:val="bottom"/>
          </w:tcPr>
          <w:p w14:paraId="778B9F67" w14:textId="77777777" w:rsidR="00AA6BAF" w:rsidRPr="00DB7B80" w:rsidRDefault="00AA6BAF" w:rsidP="00AA6BAF">
            <w:pPr>
              <w:rPr>
                <w:rFonts w:ascii="Arial" w:hAnsi="Arial" w:cs="Arial"/>
                <w:color w:val="000000"/>
                <w:sz w:val="24"/>
              </w:rPr>
            </w:pPr>
            <w:r w:rsidRPr="00DB7B80">
              <w:rPr>
                <w:rFonts w:ascii="Arial" w:hAnsi="Arial" w:cs="Arial"/>
                <w:color w:val="000000"/>
                <w:sz w:val="24"/>
              </w:rPr>
              <w:t>Cascara</w:t>
            </w:r>
          </w:p>
        </w:tc>
        <w:tc>
          <w:tcPr>
            <w:tcW w:w="3150" w:type="dxa"/>
            <w:shd w:val="clear" w:color="auto" w:fill="auto"/>
            <w:noWrap/>
            <w:vAlign w:val="bottom"/>
          </w:tcPr>
          <w:p w14:paraId="426F3086" w14:textId="77777777" w:rsidR="00AA6BAF" w:rsidRPr="00DB7B80" w:rsidRDefault="00AA6BAF" w:rsidP="00AA6BAF">
            <w:pPr>
              <w:rPr>
                <w:rFonts w:ascii="Arial" w:hAnsi="Arial" w:cs="Arial"/>
                <w:i/>
                <w:iCs/>
                <w:color w:val="000000"/>
                <w:sz w:val="24"/>
              </w:rPr>
            </w:pPr>
            <w:r w:rsidRPr="00DB7B80">
              <w:rPr>
                <w:rFonts w:ascii="Arial" w:hAnsi="Arial" w:cs="Arial"/>
                <w:i/>
                <w:iCs/>
                <w:color w:val="000000"/>
                <w:sz w:val="24"/>
              </w:rPr>
              <w:t>Rhamnus purshiana</w:t>
            </w:r>
          </w:p>
        </w:tc>
      </w:tr>
      <w:tr w:rsidR="00AA6BAF" w:rsidRPr="00DB7B80" w14:paraId="6F8F5D60" w14:textId="77777777" w:rsidTr="00AA6BAF">
        <w:trPr>
          <w:trHeight w:val="310"/>
        </w:trPr>
        <w:tc>
          <w:tcPr>
            <w:tcW w:w="2790" w:type="dxa"/>
            <w:shd w:val="clear" w:color="auto" w:fill="auto"/>
            <w:noWrap/>
            <w:vAlign w:val="bottom"/>
          </w:tcPr>
          <w:p w14:paraId="6772F9A5" w14:textId="77777777" w:rsidR="00AA6BAF" w:rsidRPr="00DB7B80" w:rsidRDefault="00AA6BAF" w:rsidP="00AA6BAF">
            <w:pPr>
              <w:rPr>
                <w:rFonts w:ascii="Arial" w:hAnsi="Arial" w:cs="Arial"/>
                <w:color w:val="000000"/>
                <w:sz w:val="24"/>
              </w:rPr>
            </w:pPr>
            <w:r w:rsidRPr="00DB7B80">
              <w:rPr>
                <w:rFonts w:ascii="Arial" w:hAnsi="Arial" w:cs="Arial"/>
                <w:color w:val="000000"/>
                <w:sz w:val="24"/>
              </w:rPr>
              <w:t>Pacific crabapple</w:t>
            </w:r>
          </w:p>
        </w:tc>
        <w:tc>
          <w:tcPr>
            <w:tcW w:w="3150" w:type="dxa"/>
            <w:shd w:val="clear" w:color="auto" w:fill="auto"/>
            <w:noWrap/>
            <w:vAlign w:val="bottom"/>
          </w:tcPr>
          <w:p w14:paraId="40E014EB" w14:textId="77777777" w:rsidR="00AA6BAF" w:rsidRPr="00DB7B80" w:rsidRDefault="00AA6BAF" w:rsidP="00AA6BAF">
            <w:pPr>
              <w:rPr>
                <w:rFonts w:ascii="Arial" w:hAnsi="Arial" w:cs="Arial"/>
                <w:i/>
                <w:iCs/>
                <w:color w:val="000000"/>
                <w:sz w:val="24"/>
              </w:rPr>
            </w:pPr>
            <w:r w:rsidRPr="00DB7B80">
              <w:rPr>
                <w:rFonts w:ascii="Arial" w:hAnsi="Arial" w:cs="Arial"/>
                <w:i/>
                <w:iCs/>
                <w:color w:val="000000"/>
                <w:sz w:val="24"/>
              </w:rPr>
              <w:t>Malus fusca</w:t>
            </w:r>
          </w:p>
        </w:tc>
      </w:tr>
      <w:tr w:rsidR="00AA6BAF" w:rsidRPr="00DB7B80" w14:paraId="4192E2B9" w14:textId="77777777" w:rsidTr="00AA6BAF">
        <w:trPr>
          <w:trHeight w:val="77"/>
        </w:trPr>
        <w:tc>
          <w:tcPr>
            <w:tcW w:w="2790" w:type="dxa"/>
            <w:shd w:val="clear" w:color="auto" w:fill="auto"/>
            <w:noWrap/>
            <w:vAlign w:val="bottom"/>
          </w:tcPr>
          <w:p w14:paraId="7223B6E4" w14:textId="77777777" w:rsidR="00AA6BAF" w:rsidRPr="00DB7B80" w:rsidRDefault="00AA6BAF" w:rsidP="00AA6BAF">
            <w:pPr>
              <w:rPr>
                <w:rFonts w:ascii="Arial" w:hAnsi="Arial" w:cs="Arial"/>
                <w:color w:val="000000"/>
                <w:sz w:val="24"/>
              </w:rPr>
            </w:pPr>
            <w:r w:rsidRPr="00DB7B80">
              <w:rPr>
                <w:rFonts w:ascii="Arial" w:hAnsi="Arial" w:cs="Arial"/>
                <w:color w:val="000000"/>
                <w:sz w:val="24"/>
              </w:rPr>
              <w:t>Vine maple</w:t>
            </w:r>
          </w:p>
        </w:tc>
        <w:tc>
          <w:tcPr>
            <w:tcW w:w="3150" w:type="dxa"/>
            <w:shd w:val="clear" w:color="auto" w:fill="auto"/>
            <w:noWrap/>
            <w:vAlign w:val="bottom"/>
          </w:tcPr>
          <w:p w14:paraId="5F2C4D00" w14:textId="77777777" w:rsidR="00AA6BAF" w:rsidRPr="00DB7B80" w:rsidRDefault="00AA6BAF" w:rsidP="00AA6BAF">
            <w:pPr>
              <w:rPr>
                <w:rFonts w:ascii="Arial" w:hAnsi="Arial" w:cs="Arial"/>
                <w:i/>
                <w:iCs/>
                <w:color w:val="000000"/>
                <w:sz w:val="24"/>
              </w:rPr>
            </w:pPr>
            <w:r w:rsidRPr="00DB7B80">
              <w:rPr>
                <w:rFonts w:ascii="Arial" w:hAnsi="Arial" w:cs="Arial"/>
                <w:i/>
                <w:iCs/>
                <w:color w:val="000000"/>
                <w:sz w:val="24"/>
              </w:rPr>
              <w:t>Acer circinatum</w:t>
            </w:r>
          </w:p>
        </w:tc>
      </w:tr>
      <w:tr w:rsidR="00AA6BAF" w:rsidRPr="00DB7B80" w14:paraId="692ABCC9" w14:textId="77777777" w:rsidTr="00AA6BAF">
        <w:trPr>
          <w:trHeight w:val="77"/>
        </w:trPr>
        <w:tc>
          <w:tcPr>
            <w:tcW w:w="2790" w:type="dxa"/>
            <w:shd w:val="clear" w:color="auto" w:fill="auto"/>
            <w:noWrap/>
            <w:vAlign w:val="bottom"/>
          </w:tcPr>
          <w:p w14:paraId="3B10B85C" w14:textId="77777777" w:rsidR="00AA6BAF" w:rsidRPr="00DB7B80" w:rsidRDefault="00AA6BAF" w:rsidP="00AA6BAF">
            <w:pPr>
              <w:rPr>
                <w:rFonts w:ascii="Arial" w:hAnsi="Arial" w:cs="Arial"/>
                <w:color w:val="000000"/>
                <w:sz w:val="24"/>
              </w:rPr>
            </w:pPr>
            <w:r w:rsidRPr="00DB7B80">
              <w:rPr>
                <w:rFonts w:ascii="Arial" w:hAnsi="Arial" w:cs="Arial"/>
                <w:color w:val="000000"/>
                <w:sz w:val="24"/>
              </w:rPr>
              <w:t>Black hawthorn</w:t>
            </w:r>
          </w:p>
        </w:tc>
        <w:tc>
          <w:tcPr>
            <w:tcW w:w="3150" w:type="dxa"/>
            <w:shd w:val="clear" w:color="auto" w:fill="auto"/>
            <w:noWrap/>
            <w:vAlign w:val="bottom"/>
          </w:tcPr>
          <w:p w14:paraId="0B7D8382" w14:textId="77777777" w:rsidR="00AA6BAF" w:rsidRPr="00DB7B80" w:rsidRDefault="00AA6BAF" w:rsidP="00AA6BAF">
            <w:pPr>
              <w:rPr>
                <w:rFonts w:ascii="Arial" w:hAnsi="Arial" w:cs="Arial"/>
                <w:i/>
                <w:iCs/>
                <w:color w:val="000000"/>
                <w:sz w:val="24"/>
              </w:rPr>
            </w:pPr>
            <w:r w:rsidRPr="00DB7B80">
              <w:rPr>
                <w:rFonts w:ascii="Arial" w:hAnsi="Arial" w:cs="Arial"/>
                <w:i/>
                <w:iCs/>
                <w:color w:val="000000"/>
                <w:sz w:val="24"/>
              </w:rPr>
              <w:t>Crataegus douglasii</w:t>
            </w:r>
          </w:p>
        </w:tc>
      </w:tr>
      <w:tr w:rsidR="00AA6BAF" w:rsidRPr="00DB7B80" w14:paraId="295A6FFD" w14:textId="77777777" w:rsidTr="00AA6BAF">
        <w:trPr>
          <w:trHeight w:val="310"/>
        </w:trPr>
        <w:tc>
          <w:tcPr>
            <w:tcW w:w="2790" w:type="dxa"/>
            <w:shd w:val="clear" w:color="auto" w:fill="auto"/>
            <w:noWrap/>
            <w:vAlign w:val="bottom"/>
          </w:tcPr>
          <w:p w14:paraId="27994B74" w14:textId="77777777" w:rsidR="00AA6BAF" w:rsidRPr="00DB7B80" w:rsidRDefault="00AA6BAF" w:rsidP="00AA6BAF">
            <w:pPr>
              <w:rPr>
                <w:rFonts w:ascii="Arial" w:hAnsi="Arial" w:cs="Arial"/>
                <w:sz w:val="20"/>
              </w:rPr>
            </w:pPr>
            <w:r w:rsidRPr="00BF538A">
              <w:rPr>
                <w:rFonts w:ascii="Arial" w:hAnsi="Arial" w:cs="Arial"/>
                <w:color w:val="000000"/>
                <w:sz w:val="24"/>
              </w:rPr>
              <w:t>Snowberry</w:t>
            </w:r>
          </w:p>
        </w:tc>
        <w:tc>
          <w:tcPr>
            <w:tcW w:w="3150" w:type="dxa"/>
            <w:shd w:val="clear" w:color="auto" w:fill="auto"/>
            <w:noWrap/>
            <w:vAlign w:val="bottom"/>
          </w:tcPr>
          <w:p w14:paraId="3EF07237" w14:textId="77777777" w:rsidR="00AA6BAF" w:rsidRPr="00DB7B80" w:rsidRDefault="00AA6BAF" w:rsidP="00AA6BAF">
            <w:pPr>
              <w:rPr>
                <w:rFonts w:ascii="Arial" w:hAnsi="Arial" w:cs="Arial"/>
                <w:i/>
                <w:sz w:val="20"/>
              </w:rPr>
            </w:pPr>
            <w:r w:rsidRPr="00BF538A">
              <w:rPr>
                <w:rFonts w:ascii="Arial" w:hAnsi="Arial" w:cs="Arial"/>
                <w:i/>
                <w:iCs/>
                <w:color w:val="000000"/>
                <w:sz w:val="24"/>
              </w:rPr>
              <w:t>Symphoricarpos albus</w:t>
            </w:r>
          </w:p>
        </w:tc>
      </w:tr>
      <w:tr w:rsidR="00AA6BAF" w:rsidRPr="00DB7B80" w14:paraId="79924F24" w14:textId="77777777" w:rsidTr="00AA6BAF">
        <w:trPr>
          <w:trHeight w:val="77"/>
        </w:trPr>
        <w:tc>
          <w:tcPr>
            <w:tcW w:w="2790" w:type="dxa"/>
            <w:shd w:val="clear" w:color="auto" w:fill="auto"/>
            <w:noWrap/>
            <w:vAlign w:val="bottom"/>
          </w:tcPr>
          <w:p w14:paraId="6ED9DDEE" w14:textId="77777777" w:rsidR="00AA6BAF" w:rsidRPr="00DB7B80" w:rsidRDefault="00AA6BAF" w:rsidP="00AA6BAF">
            <w:pPr>
              <w:rPr>
                <w:rFonts w:ascii="Arial" w:hAnsi="Arial" w:cs="Arial"/>
                <w:color w:val="000000"/>
                <w:sz w:val="24"/>
              </w:rPr>
            </w:pPr>
            <w:r w:rsidRPr="00DB7B80">
              <w:rPr>
                <w:rFonts w:ascii="Arial" w:hAnsi="Arial" w:cs="Arial"/>
                <w:color w:val="000000"/>
                <w:sz w:val="24"/>
              </w:rPr>
              <w:t>Nootka rose</w:t>
            </w:r>
          </w:p>
        </w:tc>
        <w:tc>
          <w:tcPr>
            <w:tcW w:w="3150" w:type="dxa"/>
            <w:shd w:val="clear" w:color="auto" w:fill="auto"/>
            <w:noWrap/>
            <w:vAlign w:val="bottom"/>
          </w:tcPr>
          <w:p w14:paraId="3723F59D" w14:textId="77777777" w:rsidR="00AA6BAF" w:rsidRPr="00DB7B80" w:rsidRDefault="00AA6BAF" w:rsidP="00AA6BAF">
            <w:pPr>
              <w:rPr>
                <w:rFonts w:ascii="Arial" w:hAnsi="Arial" w:cs="Arial"/>
                <w:i/>
                <w:iCs/>
                <w:color w:val="000000"/>
                <w:sz w:val="24"/>
              </w:rPr>
            </w:pPr>
            <w:r w:rsidRPr="00DB7B80">
              <w:rPr>
                <w:rFonts w:ascii="Arial" w:hAnsi="Arial" w:cs="Arial"/>
                <w:i/>
                <w:iCs/>
                <w:color w:val="000000"/>
                <w:sz w:val="24"/>
              </w:rPr>
              <w:t>Rosa nutkana</w:t>
            </w:r>
          </w:p>
        </w:tc>
      </w:tr>
      <w:tr w:rsidR="004302AB" w:rsidRPr="00DB7B80" w14:paraId="2926C1FE" w14:textId="77777777" w:rsidTr="00AA6BAF">
        <w:trPr>
          <w:trHeight w:val="77"/>
        </w:trPr>
        <w:tc>
          <w:tcPr>
            <w:tcW w:w="2790" w:type="dxa"/>
            <w:shd w:val="clear" w:color="auto" w:fill="auto"/>
            <w:noWrap/>
            <w:vAlign w:val="bottom"/>
          </w:tcPr>
          <w:p w14:paraId="227C1E64" w14:textId="3F6B9C3E" w:rsidR="004302AB" w:rsidRPr="00DB7B80" w:rsidRDefault="00BF538A" w:rsidP="00AA6BAF">
            <w:pPr>
              <w:rPr>
                <w:rFonts w:ascii="Arial" w:hAnsi="Arial" w:cs="Arial"/>
                <w:color w:val="000000"/>
                <w:sz w:val="24"/>
              </w:rPr>
            </w:pPr>
            <w:r>
              <w:rPr>
                <w:rFonts w:ascii="Arial" w:hAnsi="Arial" w:cs="Arial"/>
                <w:color w:val="000000"/>
                <w:sz w:val="24"/>
              </w:rPr>
              <w:t>R</w:t>
            </w:r>
            <w:r w:rsidR="004302AB">
              <w:rPr>
                <w:rFonts w:ascii="Arial" w:hAnsi="Arial" w:cs="Arial"/>
                <w:color w:val="000000"/>
                <w:sz w:val="24"/>
              </w:rPr>
              <w:t>ed osier dogwood</w:t>
            </w:r>
          </w:p>
        </w:tc>
        <w:tc>
          <w:tcPr>
            <w:tcW w:w="3150" w:type="dxa"/>
            <w:shd w:val="clear" w:color="auto" w:fill="auto"/>
            <w:noWrap/>
            <w:vAlign w:val="bottom"/>
          </w:tcPr>
          <w:p w14:paraId="0EA69ECC" w14:textId="7106B0F4" w:rsidR="004302AB" w:rsidRPr="00BF538A" w:rsidRDefault="004302AB" w:rsidP="00AA6BAF">
            <w:pPr>
              <w:rPr>
                <w:rFonts w:ascii="Arial" w:hAnsi="Arial" w:cs="Arial"/>
                <w:i/>
                <w:iCs/>
                <w:color w:val="000000"/>
                <w:sz w:val="24"/>
              </w:rPr>
            </w:pPr>
            <w:r w:rsidRPr="00BF538A">
              <w:rPr>
                <w:rFonts w:ascii="Arial" w:hAnsi="Arial" w:cs="Arial"/>
                <w:i/>
                <w:iCs/>
                <w:color w:val="000000"/>
                <w:sz w:val="24"/>
              </w:rPr>
              <w:t>Cornus sericea</w:t>
            </w:r>
          </w:p>
        </w:tc>
      </w:tr>
      <w:tr w:rsidR="004302AB" w:rsidRPr="00DB7B80" w14:paraId="54560F58" w14:textId="77777777" w:rsidTr="00AA6BAF">
        <w:trPr>
          <w:trHeight w:val="77"/>
        </w:trPr>
        <w:tc>
          <w:tcPr>
            <w:tcW w:w="2790" w:type="dxa"/>
            <w:shd w:val="clear" w:color="auto" w:fill="auto"/>
            <w:noWrap/>
            <w:vAlign w:val="bottom"/>
          </w:tcPr>
          <w:p w14:paraId="730373D7" w14:textId="1E55D72F" w:rsidR="004302AB" w:rsidRPr="00DB7B80" w:rsidRDefault="00BF538A" w:rsidP="00AA6BAF">
            <w:pPr>
              <w:rPr>
                <w:rFonts w:ascii="Arial" w:hAnsi="Arial" w:cs="Arial"/>
                <w:color w:val="000000"/>
                <w:sz w:val="24"/>
              </w:rPr>
            </w:pPr>
            <w:r>
              <w:rPr>
                <w:rFonts w:ascii="Arial" w:hAnsi="Arial" w:cs="Arial"/>
                <w:color w:val="000000"/>
                <w:sz w:val="24"/>
              </w:rPr>
              <w:t>Clustered rose</w:t>
            </w:r>
          </w:p>
        </w:tc>
        <w:tc>
          <w:tcPr>
            <w:tcW w:w="3150" w:type="dxa"/>
            <w:shd w:val="clear" w:color="auto" w:fill="auto"/>
            <w:noWrap/>
            <w:vAlign w:val="bottom"/>
          </w:tcPr>
          <w:p w14:paraId="667FEA8D" w14:textId="787481F7" w:rsidR="004302AB" w:rsidRPr="00BF538A" w:rsidRDefault="00BF538A" w:rsidP="00AA6BAF">
            <w:pPr>
              <w:rPr>
                <w:rFonts w:ascii="Arial" w:hAnsi="Arial" w:cs="Arial"/>
                <w:i/>
                <w:iCs/>
                <w:color w:val="000000"/>
                <w:sz w:val="24"/>
              </w:rPr>
            </w:pPr>
            <w:r w:rsidRPr="00BF538A">
              <w:rPr>
                <w:rFonts w:ascii="Arial" w:hAnsi="Arial" w:cs="Arial"/>
                <w:i/>
                <w:iCs/>
                <w:color w:val="000000"/>
                <w:sz w:val="24"/>
              </w:rPr>
              <w:t xml:space="preserve">Rosa </w:t>
            </w:r>
            <w:proofErr w:type="spellStart"/>
            <w:r w:rsidRPr="00BF538A">
              <w:rPr>
                <w:rFonts w:ascii="Arial" w:hAnsi="Arial" w:cs="Arial"/>
                <w:i/>
                <w:iCs/>
                <w:color w:val="000000"/>
                <w:sz w:val="24"/>
              </w:rPr>
              <w:t>pisocarpa</w:t>
            </w:r>
            <w:proofErr w:type="spellEnd"/>
          </w:p>
        </w:tc>
      </w:tr>
      <w:tr w:rsidR="00AA6BAF" w:rsidRPr="00DB7B80" w14:paraId="3D5E59E8" w14:textId="77777777" w:rsidTr="00AA6BAF">
        <w:trPr>
          <w:trHeight w:val="77"/>
        </w:trPr>
        <w:tc>
          <w:tcPr>
            <w:tcW w:w="2790" w:type="dxa"/>
            <w:shd w:val="clear" w:color="auto" w:fill="auto"/>
            <w:noWrap/>
            <w:vAlign w:val="bottom"/>
          </w:tcPr>
          <w:p w14:paraId="7320A89E" w14:textId="6DC2C442" w:rsidR="00AA6BAF" w:rsidRPr="00DB7B80" w:rsidRDefault="00BF538A" w:rsidP="00AA6BAF">
            <w:pPr>
              <w:rPr>
                <w:rFonts w:ascii="Arial" w:hAnsi="Arial" w:cs="Arial"/>
                <w:color w:val="000000"/>
                <w:sz w:val="24"/>
              </w:rPr>
            </w:pPr>
            <w:r>
              <w:rPr>
                <w:rFonts w:ascii="Arial" w:hAnsi="Arial" w:cs="Arial"/>
                <w:color w:val="000000"/>
                <w:sz w:val="24"/>
              </w:rPr>
              <w:lastRenderedPageBreak/>
              <w:t>Pacific ninebark</w:t>
            </w:r>
          </w:p>
        </w:tc>
        <w:tc>
          <w:tcPr>
            <w:tcW w:w="3150" w:type="dxa"/>
            <w:shd w:val="clear" w:color="auto" w:fill="auto"/>
            <w:noWrap/>
            <w:vAlign w:val="bottom"/>
          </w:tcPr>
          <w:p w14:paraId="46F197EE" w14:textId="63F01062" w:rsidR="00AA6BAF" w:rsidRPr="00DB7B80" w:rsidRDefault="00BF538A" w:rsidP="00AA6BAF">
            <w:pPr>
              <w:rPr>
                <w:rFonts w:ascii="Arial" w:hAnsi="Arial" w:cs="Arial"/>
                <w:i/>
                <w:iCs/>
              </w:rPr>
            </w:pPr>
            <w:proofErr w:type="spellStart"/>
            <w:r>
              <w:rPr>
                <w:rFonts w:ascii="Arial" w:hAnsi="Arial" w:cs="Arial"/>
                <w:i/>
                <w:iCs/>
              </w:rPr>
              <w:t>Physocarpus</w:t>
            </w:r>
            <w:proofErr w:type="spellEnd"/>
            <w:r>
              <w:rPr>
                <w:rFonts w:ascii="Arial" w:hAnsi="Arial" w:cs="Arial"/>
                <w:i/>
                <w:iCs/>
              </w:rPr>
              <w:t xml:space="preserve"> </w:t>
            </w:r>
            <w:proofErr w:type="spellStart"/>
            <w:r>
              <w:rPr>
                <w:rFonts w:ascii="Arial" w:hAnsi="Arial" w:cs="Arial"/>
                <w:i/>
                <w:iCs/>
              </w:rPr>
              <w:t>capitatus</w:t>
            </w:r>
            <w:proofErr w:type="spellEnd"/>
          </w:p>
        </w:tc>
      </w:tr>
    </w:tbl>
    <w:p w14:paraId="67ABE7F4" w14:textId="77777777" w:rsidR="00AA6BAF" w:rsidRPr="00DB7B80" w:rsidRDefault="00AA6BAF" w:rsidP="00AA6BAF">
      <w:pPr>
        <w:pStyle w:val="BodyText"/>
        <w:rPr>
          <w:rFonts w:ascii="Arial" w:hAnsi="Arial" w:cs="Arial"/>
          <w:b/>
        </w:rPr>
      </w:pPr>
    </w:p>
    <w:p w14:paraId="48EE7134" w14:textId="77777777" w:rsidR="00AA6BAF" w:rsidRPr="00DB7B80" w:rsidRDefault="00AA6BAF" w:rsidP="00AA6BAF">
      <w:pPr>
        <w:pStyle w:val="Heading3"/>
        <w:rPr>
          <w:rFonts w:ascii="Arial" w:hAnsi="Arial" w:cs="Arial"/>
        </w:rPr>
      </w:pPr>
      <w:bookmarkStart w:id="3" w:name="_Toc1579738"/>
      <w:r w:rsidRPr="00DB7B80">
        <w:rPr>
          <w:rFonts w:ascii="Arial" w:hAnsi="Arial" w:cs="Arial"/>
        </w:rPr>
        <w:t>Mitigation Goals</w:t>
      </w:r>
      <w:bookmarkEnd w:id="3"/>
    </w:p>
    <w:p w14:paraId="7E79B180" w14:textId="77777777" w:rsidR="00AA6BAF" w:rsidRPr="00DB7B80" w:rsidRDefault="00AA6BAF" w:rsidP="00AA6BAF">
      <w:pPr>
        <w:pStyle w:val="BodyText"/>
        <w:rPr>
          <w:rFonts w:ascii="Arial" w:hAnsi="Arial" w:cs="Arial"/>
          <w:i w:val="0"/>
        </w:rPr>
      </w:pPr>
      <w:r w:rsidRPr="00DB7B80">
        <w:rPr>
          <w:rFonts w:ascii="Arial" w:hAnsi="Arial" w:cs="Arial"/>
          <w:i w:val="0"/>
        </w:rPr>
        <w:t>Mitigation goals are as follows:</w:t>
      </w:r>
    </w:p>
    <w:p w14:paraId="1D9B84FF" w14:textId="77777777" w:rsidR="00AA6BAF" w:rsidRPr="00DB7B80" w:rsidRDefault="00AA6BAF" w:rsidP="00AA6BAF">
      <w:pPr>
        <w:pStyle w:val="BodyText"/>
        <w:rPr>
          <w:rFonts w:ascii="Arial" w:hAnsi="Arial" w:cs="Arial"/>
          <w:i w:val="0"/>
        </w:rPr>
      </w:pPr>
    </w:p>
    <w:p w14:paraId="7249EA19" w14:textId="1B330332" w:rsidR="00AA6BAF" w:rsidRPr="00DB7B80" w:rsidRDefault="00AA6BAF" w:rsidP="00AA6BAF">
      <w:pPr>
        <w:pStyle w:val="BodyText"/>
        <w:rPr>
          <w:rFonts w:ascii="Arial" w:hAnsi="Arial" w:cs="Arial"/>
          <w:i w:val="0"/>
        </w:rPr>
      </w:pPr>
      <w:r w:rsidRPr="00DB7B80">
        <w:rPr>
          <w:rFonts w:ascii="Arial" w:hAnsi="Arial" w:cs="Arial"/>
          <w:i w:val="0"/>
        </w:rPr>
        <w:t xml:space="preserve">•Plant approximately </w:t>
      </w:r>
      <w:r w:rsidR="00CE44A9">
        <w:rPr>
          <w:rFonts w:ascii="Arial" w:hAnsi="Arial" w:cs="Arial"/>
          <w:i w:val="0"/>
        </w:rPr>
        <w:t>9,</w:t>
      </w:r>
      <w:r w:rsidRPr="00DB7B80">
        <w:rPr>
          <w:rFonts w:ascii="Arial" w:hAnsi="Arial" w:cs="Arial"/>
          <w:i w:val="0"/>
        </w:rPr>
        <w:t xml:space="preserve">000 square feet with native plants to expand to restore the steep slope disturbance. </w:t>
      </w:r>
    </w:p>
    <w:p w14:paraId="18A6BB85" w14:textId="77777777" w:rsidR="00AA6BAF" w:rsidRPr="00DB7B80" w:rsidRDefault="00AA6BAF" w:rsidP="00AA6BAF">
      <w:pPr>
        <w:pStyle w:val="BodyText"/>
        <w:rPr>
          <w:rFonts w:ascii="Arial" w:hAnsi="Arial" w:cs="Arial"/>
          <w:i w:val="0"/>
        </w:rPr>
      </w:pPr>
    </w:p>
    <w:p w14:paraId="4F74894C" w14:textId="77777777" w:rsidR="00AA6BAF" w:rsidRPr="00DB7B80" w:rsidRDefault="00AA6BAF" w:rsidP="00AA6BAF">
      <w:pPr>
        <w:pStyle w:val="BodyText"/>
        <w:rPr>
          <w:rFonts w:ascii="Arial" w:hAnsi="Arial" w:cs="Arial"/>
          <w:i w:val="0"/>
        </w:rPr>
      </w:pPr>
      <w:r w:rsidRPr="00DB7B80">
        <w:rPr>
          <w:rFonts w:ascii="Arial" w:hAnsi="Arial" w:cs="Arial"/>
          <w:i w:val="0"/>
        </w:rPr>
        <w:t xml:space="preserve">•Control Himalayan blackberry and other invasive plant species in the restored area. </w:t>
      </w:r>
    </w:p>
    <w:p w14:paraId="44C41A5A" w14:textId="77777777" w:rsidR="00AA6BAF" w:rsidRPr="00DB7B80" w:rsidRDefault="00AA6BAF" w:rsidP="00AA6BAF">
      <w:pPr>
        <w:pStyle w:val="Heading3"/>
        <w:rPr>
          <w:rFonts w:ascii="Arial" w:hAnsi="Arial" w:cs="Arial"/>
        </w:rPr>
      </w:pPr>
      <w:bookmarkStart w:id="4" w:name="_Toc1579739"/>
      <w:r w:rsidRPr="00DB7B80">
        <w:rPr>
          <w:rFonts w:ascii="Arial" w:hAnsi="Arial" w:cs="Arial"/>
        </w:rPr>
        <w:t>Performance Standards</w:t>
      </w:r>
      <w:bookmarkEnd w:id="4"/>
    </w:p>
    <w:p w14:paraId="3233BE32" w14:textId="0F0E663D" w:rsidR="00AA6BAF" w:rsidRPr="00DB7B80" w:rsidRDefault="00AA6BAF" w:rsidP="00DB7B80">
      <w:pPr>
        <w:rPr>
          <w:rFonts w:ascii="Arial" w:hAnsi="Arial" w:cs="Arial"/>
        </w:rPr>
      </w:pPr>
      <w:r w:rsidRPr="00DB7B80">
        <w:rPr>
          <w:rFonts w:ascii="Arial" w:hAnsi="Arial" w:cs="Arial"/>
        </w:rPr>
        <w:t>Plantings shall maintain a 100% survival for the first year and achieve 80% survival in years 2</w:t>
      </w:r>
      <w:r w:rsidR="00CE44A9">
        <w:rPr>
          <w:rFonts w:ascii="Arial" w:hAnsi="Arial" w:cs="Arial"/>
        </w:rPr>
        <w:t>,</w:t>
      </w:r>
      <w:r w:rsidRPr="00DB7B80">
        <w:rPr>
          <w:rFonts w:ascii="Arial" w:hAnsi="Arial" w:cs="Arial"/>
        </w:rPr>
        <w:t xml:space="preserve"> 3</w:t>
      </w:r>
      <w:r w:rsidR="00CE44A9">
        <w:rPr>
          <w:rFonts w:ascii="Arial" w:hAnsi="Arial" w:cs="Arial"/>
        </w:rPr>
        <w:t xml:space="preserve"> and 5</w:t>
      </w:r>
      <w:r w:rsidRPr="00DB7B80">
        <w:rPr>
          <w:rFonts w:ascii="Arial" w:hAnsi="Arial" w:cs="Arial"/>
        </w:rPr>
        <w:t>.  For proper functioning, species diversity will be maintained.  The planting areas will maintain a minimum of 4 shrub species for the 5-year monitoring period.</w:t>
      </w:r>
    </w:p>
    <w:p w14:paraId="0614534B" w14:textId="3674FA2B" w:rsidR="00AA6BAF" w:rsidRPr="00DB7B80" w:rsidRDefault="00AA6BAF" w:rsidP="00DB7B80">
      <w:pPr>
        <w:rPr>
          <w:rFonts w:ascii="Arial" w:hAnsi="Arial" w:cs="Arial"/>
        </w:rPr>
      </w:pPr>
      <w:r w:rsidRPr="00DB7B80">
        <w:rPr>
          <w:rFonts w:ascii="Arial" w:hAnsi="Arial" w:cs="Arial"/>
        </w:rPr>
        <w:t>Invasive species shall be controlled so that they do reach more than 10% aerial coverage for the</w:t>
      </w:r>
      <w:r w:rsidR="00CE44A9">
        <w:rPr>
          <w:rFonts w:ascii="Arial" w:hAnsi="Arial" w:cs="Arial"/>
        </w:rPr>
        <w:t xml:space="preserve"> 5</w:t>
      </w:r>
      <w:r w:rsidRPr="00DB7B80">
        <w:rPr>
          <w:rFonts w:ascii="Arial" w:hAnsi="Arial" w:cs="Arial"/>
        </w:rPr>
        <w:t>-year monitoring period.</w:t>
      </w:r>
    </w:p>
    <w:p w14:paraId="54CC1087" w14:textId="77777777" w:rsidR="00AA6BAF" w:rsidRPr="00DB7B80" w:rsidRDefault="00AA6BAF" w:rsidP="00DB7B80">
      <w:pPr>
        <w:pStyle w:val="Heading3"/>
        <w:rPr>
          <w:rFonts w:ascii="Arial" w:hAnsi="Arial" w:cs="Arial"/>
        </w:rPr>
      </w:pPr>
      <w:bookmarkStart w:id="5" w:name="_Toc1579740"/>
      <w:r w:rsidRPr="00DB7B80">
        <w:rPr>
          <w:rFonts w:ascii="Arial" w:hAnsi="Arial" w:cs="Arial"/>
        </w:rPr>
        <w:t>Schedule and Maintenance</w:t>
      </w:r>
      <w:bookmarkEnd w:id="5"/>
    </w:p>
    <w:p w14:paraId="33A2F24C" w14:textId="77777777" w:rsidR="00AA6BAF" w:rsidRPr="00DB7B80" w:rsidRDefault="00AA6BAF" w:rsidP="00AA6BAF">
      <w:pPr>
        <w:pStyle w:val="BodyText"/>
        <w:rPr>
          <w:rFonts w:ascii="Arial" w:hAnsi="Arial" w:cs="Arial"/>
          <w:i w:val="0"/>
        </w:rPr>
      </w:pPr>
      <w:r w:rsidRPr="00DB7B80">
        <w:rPr>
          <w:rFonts w:ascii="Arial" w:hAnsi="Arial" w:cs="Arial"/>
          <w:i w:val="0"/>
        </w:rPr>
        <w:t>Plantings shall be containerized plants or bare root.  Watering of the installed plants may be required if drought conditions occur during the summer months.  Invasive plants will be removed throughout the year as they occur.</w:t>
      </w:r>
    </w:p>
    <w:p w14:paraId="0D360CA1" w14:textId="77777777" w:rsidR="00AA6BAF" w:rsidRPr="00DB7B80" w:rsidRDefault="00AA6BAF" w:rsidP="00AA6BAF">
      <w:pPr>
        <w:pStyle w:val="Heading3"/>
        <w:rPr>
          <w:rFonts w:ascii="Arial" w:hAnsi="Arial" w:cs="Arial"/>
        </w:rPr>
      </w:pPr>
      <w:bookmarkStart w:id="6" w:name="_Toc1579741"/>
      <w:r w:rsidRPr="00DB7B80">
        <w:rPr>
          <w:rFonts w:ascii="Arial" w:hAnsi="Arial" w:cs="Arial"/>
        </w:rPr>
        <w:t>Proposed Monitoring, Reporting and Contingency</w:t>
      </w:r>
      <w:bookmarkEnd w:id="6"/>
    </w:p>
    <w:p w14:paraId="6D8F26BF" w14:textId="0BB17BE9" w:rsidR="00AA6BAF" w:rsidRPr="00DB7B80" w:rsidRDefault="00AA6BAF" w:rsidP="00AA6BAF">
      <w:pPr>
        <w:pStyle w:val="BodyText"/>
        <w:rPr>
          <w:rFonts w:ascii="Arial" w:hAnsi="Arial" w:cs="Arial"/>
          <w:i w:val="0"/>
        </w:rPr>
      </w:pPr>
      <w:r w:rsidRPr="00DB7B80">
        <w:rPr>
          <w:rFonts w:ascii="Arial" w:hAnsi="Arial" w:cs="Arial"/>
          <w:i w:val="0"/>
        </w:rPr>
        <w:t xml:space="preserve">To ensure that the performance standards are met, plantings will be counted in August or September for survival for the first year.  The site will be monitored for </w:t>
      </w:r>
      <w:r w:rsidR="004302AB">
        <w:rPr>
          <w:rFonts w:ascii="Arial" w:hAnsi="Arial" w:cs="Arial"/>
          <w:i w:val="0"/>
        </w:rPr>
        <w:t>Five</w:t>
      </w:r>
      <w:r w:rsidR="004302AB" w:rsidRPr="00DB7B80">
        <w:rPr>
          <w:rFonts w:ascii="Arial" w:hAnsi="Arial" w:cs="Arial"/>
          <w:i w:val="0"/>
        </w:rPr>
        <w:t xml:space="preserve"> </w:t>
      </w:r>
      <w:r w:rsidRPr="00DB7B80">
        <w:rPr>
          <w:rFonts w:ascii="Arial" w:hAnsi="Arial" w:cs="Arial"/>
          <w:i w:val="0"/>
        </w:rPr>
        <w:t>years from the time of completion of site construction by a qualified individual(s) who is experienced or trained in vegetation and monitoring techniques.</w:t>
      </w:r>
    </w:p>
    <w:p w14:paraId="27CE5850" w14:textId="77777777" w:rsidR="00AA6BAF" w:rsidRPr="00DB7B80" w:rsidRDefault="00AA6BAF" w:rsidP="00AA6BAF">
      <w:pPr>
        <w:pStyle w:val="BodyText"/>
        <w:rPr>
          <w:rFonts w:ascii="Arial" w:hAnsi="Arial" w:cs="Arial"/>
          <w:i w:val="0"/>
        </w:rPr>
      </w:pPr>
    </w:p>
    <w:p w14:paraId="321EB055" w14:textId="77777777" w:rsidR="00AA6BAF" w:rsidRPr="00DB7B80" w:rsidRDefault="00AA6BAF" w:rsidP="00AA6BAF">
      <w:pPr>
        <w:pStyle w:val="BodyText"/>
        <w:rPr>
          <w:rFonts w:ascii="Arial" w:hAnsi="Arial" w:cs="Arial"/>
          <w:i w:val="0"/>
        </w:rPr>
      </w:pPr>
      <w:r w:rsidRPr="00DB7B80">
        <w:rPr>
          <w:rFonts w:ascii="Arial" w:hAnsi="Arial" w:cs="Arial"/>
          <w:i w:val="0"/>
        </w:rPr>
        <w:t>Valid monitoring data are critical to making meaningful management decisions that help the mitigation site meet its objectives.  Monitoring plans are based on mitigation site conditions and plant community development.  These factors together with the wetland mitigation objectives are to be incorporated into a site-specific monitoring plan that will be developed at the beginning of each monitoring season. The annual monitoring plan will use standard vegetation sampling methodology to measure site performance standards such as actual counts, line intercept methods or belt transect methods.</w:t>
      </w:r>
    </w:p>
    <w:p w14:paraId="5E5F7A5A" w14:textId="77777777" w:rsidR="00AA6BAF" w:rsidRPr="00DB7B80" w:rsidRDefault="00AA6BAF" w:rsidP="00AA6BAF">
      <w:pPr>
        <w:pStyle w:val="BodyText"/>
        <w:rPr>
          <w:rFonts w:ascii="Arial" w:hAnsi="Arial" w:cs="Arial"/>
          <w:i w:val="0"/>
        </w:rPr>
      </w:pPr>
    </w:p>
    <w:p w14:paraId="0FE5C7DC" w14:textId="77777777" w:rsidR="00AA6BAF" w:rsidRPr="00DB7B80" w:rsidRDefault="00AA6BAF" w:rsidP="00AA6BAF">
      <w:pPr>
        <w:pStyle w:val="BodyText"/>
        <w:rPr>
          <w:rFonts w:ascii="Arial" w:hAnsi="Arial" w:cs="Arial"/>
          <w:i w:val="0"/>
        </w:rPr>
      </w:pPr>
      <w:r w:rsidRPr="00DB7B80">
        <w:rPr>
          <w:rFonts w:ascii="Arial" w:hAnsi="Arial" w:cs="Arial"/>
          <w:i w:val="0"/>
        </w:rPr>
        <w:t>The monitoring team will be responsible for taking a representative sample of the site and determining an appropriate sample size.</w:t>
      </w:r>
    </w:p>
    <w:p w14:paraId="7D30EB61" w14:textId="77777777" w:rsidR="00AA6BAF" w:rsidRPr="00DB7B80" w:rsidRDefault="00AA6BAF" w:rsidP="00AA6BAF">
      <w:pPr>
        <w:pStyle w:val="Heading3"/>
        <w:rPr>
          <w:rFonts w:ascii="Arial" w:hAnsi="Arial" w:cs="Arial"/>
        </w:rPr>
      </w:pPr>
      <w:bookmarkStart w:id="7" w:name="_Toc1579742"/>
      <w:r w:rsidRPr="00DB7B80">
        <w:rPr>
          <w:rFonts w:ascii="Arial" w:hAnsi="Arial" w:cs="Arial"/>
        </w:rPr>
        <w:t>Monitoring Reports</w:t>
      </w:r>
      <w:bookmarkEnd w:id="7"/>
    </w:p>
    <w:p w14:paraId="58C2EBBC" w14:textId="77777777" w:rsidR="00AA6BAF" w:rsidRPr="00DB7B80" w:rsidRDefault="00AA6BAF" w:rsidP="00AA6BAF">
      <w:pPr>
        <w:pStyle w:val="BodyText"/>
        <w:rPr>
          <w:rFonts w:ascii="Arial" w:hAnsi="Arial" w:cs="Arial"/>
          <w:i w:val="0"/>
        </w:rPr>
      </w:pPr>
      <w:r w:rsidRPr="00DB7B80">
        <w:rPr>
          <w:rFonts w:ascii="Arial" w:hAnsi="Arial" w:cs="Arial"/>
          <w:i w:val="0"/>
        </w:rPr>
        <w:lastRenderedPageBreak/>
        <w:t>Monitoring reports will be completed and submitted to the City by December 31 for each of the monitoring years.</w:t>
      </w:r>
    </w:p>
    <w:p w14:paraId="48DA831B" w14:textId="77777777" w:rsidR="00AA6BAF" w:rsidRPr="00DB7B80" w:rsidRDefault="00AA6BAF" w:rsidP="00AA6BAF">
      <w:pPr>
        <w:pStyle w:val="Heading3"/>
        <w:rPr>
          <w:rFonts w:ascii="Arial" w:hAnsi="Arial" w:cs="Arial"/>
        </w:rPr>
      </w:pPr>
      <w:bookmarkStart w:id="8" w:name="_Toc1579743"/>
      <w:r w:rsidRPr="00DB7B80">
        <w:rPr>
          <w:rFonts w:ascii="Arial" w:hAnsi="Arial" w:cs="Arial"/>
        </w:rPr>
        <w:t>Contingency Actions</w:t>
      </w:r>
      <w:bookmarkEnd w:id="8"/>
    </w:p>
    <w:p w14:paraId="01E48DA9" w14:textId="32EB5A3C" w:rsidR="00AA6BAF" w:rsidRPr="00DB7B80" w:rsidRDefault="00AA6BAF" w:rsidP="00AA6BAF">
      <w:pPr>
        <w:pStyle w:val="BodyText"/>
        <w:rPr>
          <w:rFonts w:ascii="Arial" w:hAnsi="Arial" w:cs="Arial"/>
          <w:i w:val="0"/>
        </w:rPr>
      </w:pPr>
      <w:r w:rsidRPr="00DB7B80">
        <w:rPr>
          <w:rFonts w:ascii="Arial" w:hAnsi="Arial" w:cs="Arial"/>
          <w:i w:val="0"/>
        </w:rPr>
        <w:t>All dead plantings will be replaced so that 100% survival is reached for the first year.  A sub-sample can be completed to assure that the 100% survival is reached.  In years 2</w:t>
      </w:r>
      <w:r w:rsidR="00CE44A9">
        <w:rPr>
          <w:rFonts w:ascii="Arial" w:hAnsi="Arial" w:cs="Arial"/>
          <w:i w:val="0"/>
        </w:rPr>
        <w:t>,</w:t>
      </w:r>
      <w:r w:rsidRPr="00DB7B80">
        <w:rPr>
          <w:rFonts w:ascii="Arial" w:hAnsi="Arial" w:cs="Arial"/>
          <w:i w:val="0"/>
        </w:rPr>
        <w:t xml:space="preserve"> 3 </w:t>
      </w:r>
      <w:r w:rsidR="00CE44A9">
        <w:rPr>
          <w:rFonts w:ascii="Arial" w:hAnsi="Arial" w:cs="Arial"/>
          <w:i w:val="0"/>
        </w:rPr>
        <w:t xml:space="preserve">and 5 </w:t>
      </w:r>
      <w:r w:rsidRPr="00DB7B80">
        <w:rPr>
          <w:rFonts w:ascii="Arial" w:hAnsi="Arial" w:cs="Arial"/>
          <w:i w:val="0"/>
        </w:rPr>
        <w:t xml:space="preserve">all plantings will maintain an 80% survival rate for </w:t>
      </w:r>
      <w:r w:rsidR="004302AB">
        <w:rPr>
          <w:rFonts w:ascii="Arial" w:hAnsi="Arial" w:cs="Arial"/>
          <w:i w:val="0"/>
        </w:rPr>
        <w:t>five</w:t>
      </w:r>
      <w:r w:rsidR="004302AB" w:rsidRPr="00DB7B80">
        <w:rPr>
          <w:rFonts w:ascii="Arial" w:hAnsi="Arial" w:cs="Arial"/>
          <w:i w:val="0"/>
        </w:rPr>
        <w:t xml:space="preserve"> </w:t>
      </w:r>
      <w:r w:rsidRPr="00DB7B80">
        <w:rPr>
          <w:rFonts w:ascii="Arial" w:hAnsi="Arial" w:cs="Arial"/>
          <w:i w:val="0"/>
        </w:rPr>
        <w:t xml:space="preserve">years.  </w:t>
      </w:r>
    </w:p>
    <w:p w14:paraId="381B409F" w14:textId="77777777" w:rsidR="00AA6BAF" w:rsidRPr="00DB7B80" w:rsidRDefault="00AA6BAF" w:rsidP="00AA6BAF">
      <w:pPr>
        <w:pStyle w:val="BodyText"/>
        <w:rPr>
          <w:rFonts w:ascii="Arial" w:hAnsi="Arial" w:cs="Arial"/>
          <w:i w:val="0"/>
        </w:rPr>
      </w:pPr>
    </w:p>
    <w:p w14:paraId="088ADE65" w14:textId="702086E5" w:rsidR="00AA6BAF" w:rsidRPr="00DB7B80" w:rsidRDefault="00AA6BAF" w:rsidP="00AA6BAF">
      <w:pPr>
        <w:pStyle w:val="BodyText"/>
        <w:rPr>
          <w:rFonts w:ascii="Arial" w:hAnsi="Arial" w:cs="Arial"/>
          <w:i w:val="0"/>
        </w:rPr>
      </w:pPr>
      <w:r w:rsidRPr="00DB7B80">
        <w:rPr>
          <w:rFonts w:ascii="Arial" w:hAnsi="Arial" w:cs="Arial"/>
          <w:i w:val="0"/>
        </w:rPr>
        <w:t xml:space="preserve">Himalayan blackberry, English ivy, and English holly will also be manually removed from the restoration area if they reach 10% or greater coverage during the </w:t>
      </w:r>
      <w:r w:rsidR="00CE44A9">
        <w:rPr>
          <w:rFonts w:ascii="Arial" w:hAnsi="Arial" w:cs="Arial"/>
          <w:i w:val="0"/>
        </w:rPr>
        <w:t>five</w:t>
      </w:r>
      <w:r w:rsidRPr="00DB7B80">
        <w:rPr>
          <w:rFonts w:ascii="Arial" w:hAnsi="Arial" w:cs="Arial"/>
          <w:i w:val="0"/>
        </w:rPr>
        <w:t>-year period.</w:t>
      </w:r>
    </w:p>
    <w:p w14:paraId="52828FDF" w14:textId="77777777" w:rsidR="00905B98" w:rsidRPr="00DB7B80" w:rsidRDefault="00905B98" w:rsidP="00905B98">
      <w:pPr>
        <w:rPr>
          <w:rFonts w:ascii="Arial" w:hAnsi="Arial" w:cs="Arial"/>
          <w:b/>
        </w:rPr>
      </w:pPr>
    </w:p>
    <w:sectPr w:rsidR="00905B98" w:rsidRPr="00DB7B80" w:rsidSect="00B034CB">
      <w:footerReference w:type="default" r:id="rId7"/>
      <w:headerReference w:type="first" r:id="rId8"/>
      <w:pgSz w:w="12240" w:h="15840"/>
      <w:pgMar w:top="1440" w:right="1800" w:bottom="1440" w:left="1800" w:header="720" w:footer="461" w:gutter="0"/>
      <w:paperSrc w:first="1" w:other="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8124" w14:textId="77777777" w:rsidR="004302AB" w:rsidRDefault="004302AB">
      <w:r>
        <w:separator/>
      </w:r>
    </w:p>
  </w:endnote>
  <w:endnote w:type="continuationSeparator" w:id="0">
    <w:p w14:paraId="4088A230" w14:textId="77777777" w:rsidR="004302AB" w:rsidRDefault="0043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Segoe UI Historic"/>
    <w:charset w:val="00"/>
    <w:family w:val="auto"/>
    <w:pitch w:val="variable"/>
    <w:sig w:usb0="A00002FF" w:usb1="7800205A" w:usb2="14600000" w:usb3="00000000" w:csb0="00000193" w:csb1="00000000"/>
  </w:font>
  <w:font w:name="Gill Sans MT Condensed">
    <w:altName w:val="Arial"/>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3154" w14:textId="77777777" w:rsidR="004302AB" w:rsidRPr="002F096E" w:rsidRDefault="004302AB">
    <w:pPr>
      <w:tabs>
        <w:tab w:val="clear" w:pos="360"/>
        <w:tab w:val="clear" w:pos="605"/>
        <w:tab w:val="clear" w:pos="2880"/>
        <w:tab w:val="clear" w:pos="5040"/>
        <w:tab w:val="clear" w:pos="7200"/>
        <w:tab w:val="center" w:pos="4320"/>
      </w:tabs>
      <w:spacing w:before="0" w:after="0"/>
    </w:pPr>
    <w:r>
      <w:rPr>
        <w:noProof/>
      </w:rPr>
      <w:drawing>
        <wp:anchor distT="0" distB="0" distL="114300" distR="114300" simplePos="0" relativeHeight="251658240" behindDoc="0" locked="0" layoutInCell="1" allowOverlap="1" wp14:anchorId="4014E89E" wp14:editId="7D2CD561">
          <wp:simplePos x="0" y="0"/>
          <wp:positionH relativeFrom="column">
            <wp:posOffset>4394835</wp:posOffset>
          </wp:positionH>
          <wp:positionV relativeFrom="paragraph">
            <wp:posOffset>-4445</wp:posOffset>
          </wp:positionV>
          <wp:extent cx="1143000" cy="224155"/>
          <wp:effectExtent l="19050" t="0" r="0" b="0"/>
          <wp:wrapNone/>
          <wp:docPr id="2" name="Picture 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
                  <pic:cNvPicPr>
                    <a:picLocks noChangeAspect="1" noChangeArrowheads="1"/>
                  </pic:cNvPicPr>
                </pic:nvPicPr>
                <pic:blipFill>
                  <a:blip r:embed="rId1"/>
                  <a:srcRect/>
                  <a:stretch>
                    <a:fillRect/>
                  </a:stretch>
                </pic:blipFill>
                <pic:spPr bwMode="auto">
                  <a:xfrm>
                    <a:off x="0" y="0"/>
                    <a:ext cx="1143000" cy="224155"/>
                  </a:xfrm>
                  <a:prstGeom prst="rect">
                    <a:avLst/>
                  </a:prstGeom>
                  <a:noFill/>
                  <a:ln w="9525">
                    <a:noFill/>
                    <a:miter lim="800000"/>
                    <a:headEnd/>
                    <a:tailEnd/>
                  </a:ln>
                </pic:spPr>
              </pic:pic>
            </a:graphicData>
          </a:graphic>
        </wp:anchor>
      </w:drawing>
    </w:r>
    <w:r>
      <w:tab/>
    </w:r>
    <w:r w:rsidRPr="002F096E">
      <w:t xml:space="preserve">Page </w:t>
    </w:r>
    <w:r>
      <w:fldChar w:fldCharType="begin"/>
    </w:r>
    <w:r>
      <w:instrText xml:space="preserve"> PAGE </w:instrText>
    </w:r>
    <w:r>
      <w:fldChar w:fldCharType="separate"/>
    </w:r>
    <w:r w:rsidR="00BF538A">
      <w:rPr>
        <w:noProof/>
      </w:rPr>
      <w:t>2</w:t>
    </w:r>
    <w:r>
      <w:rPr>
        <w:noProof/>
      </w:rPr>
      <w:fldChar w:fldCharType="end"/>
    </w:r>
    <w:r w:rsidRPr="002F096E">
      <w:t xml:space="preserve"> of </w:t>
    </w:r>
    <w:r w:rsidR="00A01052">
      <w:fldChar w:fldCharType="begin"/>
    </w:r>
    <w:r w:rsidR="00A01052">
      <w:instrText xml:space="preserve"> NUMPAGES </w:instrText>
    </w:r>
    <w:r w:rsidR="00A01052">
      <w:fldChar w:fldCharType="separate"/>
    </w:r>
    <w:r w:rsidR="00BF538A">
      <w:rPr>
        <w:noProof/>
      </w:rPr>
      <w:t>3</w:t>
    </w:r>
    <w:r w:rsidR="00A010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F92E1" w14:textId="77777777" w:rsidR="004302AB" w:rsidRDefault="004302AB">
      <w:r>
        <w:separator/>
      </w:r>
    </w:p>
  </w:footnote>
  <w:footnote w:type="continuationSeparator" w:id="0">
    <w:p w14:paraId="6EEE3CD9" w14:textId="77777777" w:rsidR="004302AB" w:rsidRDefault="0043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Look w:val="0000" w:firstRow="0" w:lastRow="0" w:firstColumn="0" w:lastColumn="0" w:noHBand="0" w:noVBand="0"/>
    </w:tblPr>
    <w:tblGrid>
      <w:gridCol w:w="6768"/>
      <w:gridCol w:w="3060"/>
    </w:tblGrid>
    <w:tr w:rsidR="004302AB" w:rsidRPr="000058F4" w14:paraId="424F9195" w14:textId="77777777">
      <w:trPr>
        <w:trHeight w:val="541"/>
      </w:trPr>
      <w:tc>
        <w:tcPr>
          <w:tcW w:w="6768" w:type="dxa"/>
        </w:tcPr>
        <w:p w14:paraId="7995DCF4" w14:textId="77777777" w:rsidR="004302AB" w:rsidRDefault="004302AB" w:rsidP="00905B98">
          <w:pPr>
            <w:pStyle w:val="Header"/>
            <w:jc w:val="left"/>
          </w:pPr>
          <w:r>
            <w:rPr>
              <w:rFonts w:ascii="Palatino" w:hAnsi="Palatino"/>
              <w:noProof/>
            </w:rPr>
            <w:drawing>
              <wp:inline distT="0" distB="0" distL="0" distR="0" wp14:anchorId="3C02DE3A" wp14:editId="551437CD">
                <wp:extent cx="2062480" cy="400685"/>
                <wp:effectExtent l="19050" t="0" r="0" b="0"/>
                <wp:docPr id="1" name="Picture 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
                        <pic:cNvPicPr>
                          <a:picLocks noChangeAspect="1" noChangeArrowheads="1"/>
                        </pic:cNvPicPr>
                      </pic:nvPicPr>
                      <pic:blipFill>
                        <a:blip r:embed="rId1"/>
                        <a:srcRect/>
                        <a:stretch>
                          <a:fillRect/>
                        </a:stretch>
                      </pic:blipFill>
                      <pic:spPr bwMode="auto">
                        <a:xfrm>
                          <a:off x="0" y="0"/>
                          <a:ext cx="2062480" cy="400685"/>
                        </a:xfrm>
                        <a:prstGeom prst="rect">
                          <a:avLst/>
                        </a:prstGeom>
                        <a:noFill/>
                        <a:ln w="9525">
                          <a:noFill/>
                          <a:miter lim="800000"/>
                          <a:headEnd/>
                          <a:tailEnd/>
                        </a:ln>
                      </pic:spPr>
                    </pic:pic>
                  </a:graphicData>
                </a:graphic>
              </wp:inline>
            </w:drawing>
          </w:r>
        </w:p>
      </w:tc>
      <w:tc>
        <w:tcPr>
          <w:tcW w:w="3060" w:type="dxa"/>
        </w:tcPr>
        <w:p w14:paraId="054A63AC" w14:textId="77777777" w:rsidR="004302AB" w:rsidRPr="00905B98" w:rsidRDefault="004302AB" w:rsidP="00B034CB">
          <w:pPr>
            <w:spacing w:before="0" w:after="0" w:line="240" w:lineRule="auto"/>
            <w:rPr>
              <w:rFonts w:ascii="Gill Sans MT Condensed" w:hAnsi="Gill Sans MT Condensed"/>
              <w:sz w:val="20"/>
            </w:rPr>
          </w:pPr>
          <w:r>
            <w:rPr>
              <w:rFonts w:ascii="Gill Sans MT Condensed" w:hAnsi="Gill Sans MT Condensed"/>
              <w:sz w:val="20"/>
            </w:rPr>
            <w:t>600 N 36</w:t>
          </w:r>
          <w:r w:rsidRPr="00962F03">
            <w:rPr>
              <w:rFonts w:ascii="Gill Sans MT Condensed" w:hAnsi="Gill Sans MT Condensed"/>
              <w:sz w:val="20"/>
              <w:vertAlign w:val="superscript"/>
            </w:rPr>
            <w:t>th</w:t>
          </w:r>
          <w:r>
            <w:rPr>
              <w:rFonts w:ascii="Gill Sans MT Condensed" w:hAnsi="Gill Sans MT Condensed"/>
              <w:sz w:val="20"/>
            </w:rPr>
            <w:t xml:space="preserve"> Street, Suite 423</w:t>
          </w:r>
        </w:p>
        <w:p w14:paraId="11DE67AC" w14:textId="77777777" w:rsidR="004302AB" w:rsidRPr="00905B98" w:rsidRDefault="004302AB" w:rsidP="00B034CB">
          <w:pPr>
            <w:spacing w:before="0" w:after="0" w:line="240" w:lineRule="auto"/>
            <w:rPr>
              <w:rFonts w:ascii="Gill Sans MT Condensed" w:hAnsi="Gill Sans MT Condensed"/>
              <w:sz w:val="20"/>
            </w:rPr>
          </w:pPr>
          <w:r w:rsidRPr="00905B98">
            <w:rPr>
              <w:rFonts w:ascii="Gill Sans MT Condensed" w:hAnsi="Gill Sans MT Condensed"/>
              <w:sz w:val="20"/>
            </w:rPr>
            <w:t>Seattle, Washington 98103</w:t>
          </w:r>
        </w:p>
        <w:p w14:paraId="1C3BEF14" w14:textId="77777777" w:rsidR="004302AB" w:rsidRPr="000058F4" w:rsidRDefault="004302AB" w:rsidP="00B034CB">
          <w:pPr>
            <w:spacing w:before="0" w:after="0" w:line="240" w:lineRule="auto"/>
            <w:rPr>
              <w:rFonts w:ascii="Gill Sans MT Condensed" w:hAnsi="Gill Sans MT Condensed"/>
            </w:rPr>
          </w:pPr>
          <w:r w:rsidRPr="00905B98">
            <w:rPr>
              <w:rFonts w:ascii="Gill Sans MT Condensed" w:hAnsi="Gill Sans MT Condensed"/>
              <w:sz w:val="20"/>
            </w:rPr>
            <w:t>(206) 234-2520</w:t>
          </w:r>
        </w:p>
      </w:tc>
    </w:tr>
  </w:tbl>
  <w:p w14:paraId="0190C744" w14:textId="77777777" w:rsidR="004302AB" w:rsidRPr="00905B98" w:rsidRDefault="004302AB" w:rsidP="00905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46D09"/>
    <w:multiLevelType w:val="hybridMultilevel"/>
    <w:tmpl w:val="9A5C56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C252C7"/>
    <w:multiLevelType w:val="hybridMultilevel"/>
    <w:tmpl w:val="101EB0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63505"/>
    <w:multiLevelType w:val="multilevel"/>
    <w:tmpl w:val="2DAC8E7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Black"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Black"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Black"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1242BA"/>
    <w:multiLevelType w:val="hybridMultilevel"/>
    <w:tmpl w:val="2BDC24F6"/>
    <w:lvl w:ilvl="0" w:tplc="8DE88FD4">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Blac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Blac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Blac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63C1EBC"/>
    <w:multiLevelType w:val="multilevel"/>
    <w:tmpl w:val="E4B6BAE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E7E16"/>
    <w:multiLevelType w:val="hybridMultilevel"/>
    <w:tmpl w:val="E4B6BAEE"/>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F2B2B"/>
    <w:multiLevelType w:val="hybridMultilevel"/>
    <w:tmpl w:val="86B683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407399"/>
    <w:multiLevelType w:val="hybridMultilevel"/>
    <w:tmpl w:val="1876E8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C5A8B"/>
    <w:multiLevelType w:val="hybridMultilevel"/>
    <w:tmpl w:val="84DEC21C"/>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622A33"/>
    <w:multiLevelType w:val="hybridMultilevel"/>
    <w:tmpl w:val="2F9E50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38580B"/>
    <w:multiLevelType w:val="hybridMultilevel"/>
    <w:tmpl w:val="DADEF080"/>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707464"/>
    <w:multiLevelType w:val="hybridMultilevel"/>
    <w:tmpl w:val="7A8CA8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C5AE1"/>
    <w:multiLevelType w:val="hybridMultilevel"/>
    <w:tmpl w:val="21DC59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1C6D99"/>
    <w:multiLevelType w:val="hybridMultilevel"/>
    <w:tmpl w:val="751C6CA8"/>
    <w:lvl w:ilvl="0" w:tplc="00000000">
      <w:start w:val="1"/>
      <w:numFmt w:val="bullet"/>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4" w15:restartNumberingAfterBreak="0">
    <w:nsid w:val="788C971D"/>
    <w:multiLevelType w:val="hybridMultilevel"/>
    <w:tmpl w:val="788C964E"/>
    <w:lvl w:ilvl="0" w:tplc="00000000">
      <w:start w:val="1"/>
      <w:numFmt w:val="bullet"/>
      <w:lvlText w:val="%1."/>
      <w:lvlJc w:val="left"/>
    </w:lvl>
    <w:lvl w:ilvl="1" w:tplc="00000000">
      <w:start w:val="1"/>
      <w:numFmt w:val="decimal"/>
      <w:suff w:val="nothing"/>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num w:numId="1">
    <w:abstractNumId w:val="13"/>
  </w:num>
  <w:num w:numId="2">
    <w:abstractNumId w:val="14"/>
  </w:num>
  <w:num w:numId="3">
    <w:abstractNumId w:val="5"/>
  </w:num>
  <w:num w:numId="4">
    <w:abstractNumId w:val="4"/>
  </w:num>
  <w:num w:numId="5">
    <w:abstractNumId w:val="10"/>
  </w:num>
  <w:num w:numId="6">
    <w:abstractNumId w:val="8"/>
  </w:num>
  <w:num w:numId="7">
    <w:abstractNumId w:val="0"/>
  </w:num>
  <w:num w:numId="8">
    <w:abstractNumId w:val="7"/>
  </w:num>
  <w:num w:numId="9">
    <w:abstractNumId w:val="6"/>
  </w:num>
  <w:num w:numId="10">
    <w:abstractNumId w:val="1"/>
  </w:num>
  <w:num w:numId="11">
    <w:abstractNumId w:val="11"/>
  </w:num>
  <w:num w:numId="12">
    <w:abstractNumId w:val="3"/>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96E"/>
    <w:rsid w:val="00122D6C"/>
    <w:rsid w:val="001F3E05"/>
    <w:rsid w:val="002920CA"/>
    <w:rsid w:val="002B1F22"/>
    <w:rsid w:val="002F096E"/>
    <w:rsid w:val="004302AB"/>
    <w:rsid w:val="004B7381"/>
    <w:rsid w:val="004C797F"/>
    <w:rsid w:val="004F4E80"/>
    <w:rsid w:val="0051621D"/>
    <w:rsid w:val="005B65C4"/>
    <w:rsid w:val="005F7DE1"/>
    <w:rsid w:val="00693748"/>
    <w:rsid w:val="007B31DD"/>
    <w:rsid w:val="007F2096"/>
    <w:rsid w:val="008B5309"/>
    <w:rsid w:val="00905B98"/>
    <w:rsid w:val="00962F03"/>
    <w:rsid w:val="009A1332"/>
    <w:rsid w:val="009D3E69"/>
    <w:rsid w:val="00A01052"/>
    <w:rsid w:val="00A16247"/>
    <w:rsid w:val="00A336D8"/>
    <w:rsid w:val="00AA6BAF"/>
    <w:rsid w:val="00B034CB"/>
    <w:rsid w:val="00B5456E"/>
    <w:rsid w:val="00BF538A"/>
    <w:rsid w:val="00C96939"/>
    <w:rsid w:val="00CE44A9"/>
    <w:rsid w:val="00DB629C"/>
    <w:rsid w:val="00DB7B80"/>
    <w:rsid w:val="00FB2EE6"/>
    <w:rsid w:val="00FC011F"/>
    <w:rsid w:val="00FF1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6F006C2"/>
  <w15:docId w15:val="{A2522457-CF61-4D9D-B6F3-1439C995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1717"/>
    <w:pPr>
      <w:tabs>
        <w:tab w:val="left" w:pos="360"/>
        <w:tab w:val="left" w:pos="605"/>
        <w:tab w:val="left" w:pos="2880"/>
        <w:tab w:val="left" w:pos="5040"/>
        <w:tab w:val="left" w:pos="7200"/>
      </w:tabs>
      <w:spacing w:before="120" w:after="120" w:line="240" w:lineRule="atLeast"/>
    </w:pPr>
    <w:rPr>
      <w:rFonts w:ascii="Garamond" w:hAnsi="Garamond"/>
      <w:sz w:val="22"/>
    </w:rPr>
  </w:style>
  <w:style w:type="paragraph" w:styleId="Heading1">
    <w:name w:val="heading 1"/>
    <w:basedOn w:val="Normal"/>
    <w:qFormat/>
    <w:rsid w:val="00F538FD"/>
    <w:pPr>
      <w:keepNext/>
      <w:spacing w:before="240"/>
      <w:outlineLvl w:val="0"/>
    </w:pPr>
    <w:rPr>
      <w:rFonts w:ascii="Arial Black" w:hAnsi="Arial Black"/>
      <w:smallCaps/>
      <w:sz w:val="28"/>
    </w:rPr>
  </w:style>
  <w:style w:type="paragraph" w:styleId="Heading2">
    <w:name w:val="heading 2"/>
    <w:basedOn w:val="Normal"/>
    <w:link w:val="Heading2Char"/>
    <w:qFormat/>
    <w:rsid w:val="00F538FD"/>
    <w:pPr>
      <w:keepNext/>
      <w:spacing w:before="180" w:after="0"/>
      <w:outlineLvl w:val="1"/>
    </w:pPr>
    <w:rPr>
      <w:rFonts w:ascii="Arial Black" w:hAnsi="Arial Black"/>
      <w:sz w:val="24"/>
    </w:rPr>
  </w:style>
  <w:style w:type="paragraph" w:styleId="Heading3">
    <w:name w:val="heading 3"/>
    <w:basedOn w:val="Normal"/>
    <w:qFormat/>
    <w:rsid w:val="007B31DD"/>
    <w:pPr>
      <w:spacing w:before="360"/>
      <w:outlineLvl w:val="2"/>
    </w:pPr>
    <w:rPr>
      <w:b/>
      <w:sz w:val="28"/>
    </w:rPr>
  </w:style>
  <w:style w:type="paragraph" w:styleId="Heading4">
    <w:name w:val="heading 4"/>
    <w:basedOn w:val="Normal"/>
    <w:qFormat/>
    <w:rsid w:val="007B31DD"/>
    <w:pPr>
      <w:outlineLvl w:val="3"/>
    </w:pPr>
    <w:rPr>
      <w:b/>
      <w:sz w:val="28"/>
    </w:rPr>
  </w:style>
  <w:style w:type="paragraph" w:styleId="Heading5">
    <w:name w:val="heading 5"/>
    <w:basedOn w:val="Normal"/>
    <w:qFormat/>
    <w:rsid w:val="007B31DD"/>
    <w:pPr>
      <w:spacing w:before="360"/>
      <w:outlineLvl w:val="4"/>
    </w:pPr>
    <w:rPr>
      <w:b/>
      <w:i/>
      <w:sz w:val="24"/>
    </w:rPr>
  </w:style>
  <w:style w:type="paragraph" w:styleId="Heading6">
    <w:name w:val="heading 6"/>
    <w:basedOn w:val="Normal"/>
    <w:qFormat/>
    <w:rsid w:val="007B31DD"/>
    <w:pPr>
      <w:outlineLvl w:val="5"/>
    </w:pPr>
    <w:rPr>
      <w:b/>
      <w:i/>
      <w:sz w:val="24"/>
    </w:rPr>
  </w:style>
  <w:style w:type="paragraph" w:styleId="Heading7">
    <w:name w:val="heading 7"/>
    <w:basedOn w:val="Normal"/>
    <w:qFormat/>
    <w:rsid w:val="007B31DD"/>
    <w:pPr>
      <w:outlineLvl w:val="6"/>
    </w:pPr>
    <w:rPr>
      <w:i/>
      <w:sz w:val="24"/>
    </w:rPr>
  </w:style>
  <w:style w:type="paragraph" w:styleId="Heading8">
    <w:name w:val="heading 8"/>
    <w:basedOn w:val="Normal"/>
    <w:next w:val="Normal"/>
    <w:qFormat/>
    <w:rsid w:val="007B31DD"/>
    <w:pPr>
      <w:keepNext/>
      <w:outlineLvl w:val="7"/>
    </w:pPr>
    <w:rPr>
      <w:b/>
    </w:rPr>
  </w:style>
  <w:style w:type="paragraph" w:styleId="Heading9">
    <w:name w:val="heading 9"/>
    <w:basedOn w:val="Normal"/>
    <w:next w:val="Normal"/>
    <w:qFormat/>
    <w:rsid w:val="007B31DD"/>
    <w:pPr>
      <w:keepNext/>
      <w:spacing w:before="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38FD"/>
    <w:rPr>
      <w:rFonts w:ascii="Arial Black" w:hAnsi="Arial Black"/>
      <w:sz w:val="24"/>
      <w:lang w:val="en-US" w:eastAsia="en-US" w:bidi="ar-SA"/>
    </w:rPr>
  </w:style>
  <w:style w:type="paragraph" w:styleId="Footer">
    <w:name w:val="footer"/>
    <w:basedOn w:val="Normal"/>
    <w:rsid w:val="007B31DD"/>
    <w:pPr>
      <w:tabs>
        <w:tab w:val="clear" w:pos="2880"/>
        <w:tab w:val="clear" w:pos="5040"/>
        <w:tab w:val="clear" w:pos="7200"/>
        <w:tab w:val="center" w:pos="4320"/>
        <w:tab w:val="right" w:pos="8640"/>
      </w:tabs>
      <w:spacing w:before="0" w:after="0"/>
    </w:pPr>
    <w:rPr>
      <w:sz w:val="12"/>
    </w:rPr>
  </w:style>
  <w:style w:type="paragraph" w:styleId="Header">
    <w:name w:val="header"/>
    <w:basedOn w:val="Normal"/>
    <w:rsid w:val="007B31DD"/>
    <w:pPr>
      <w:tabs>
        <w:tab w:val="clear" w:pos="360"/>
        <w:tab w:val="clear" w:pos="605"/>
        <w:tab w:val="clear" w:pos="2880"/>
        <w:tab w:val="clear" w:pos="5040"/>
        <w:tab w:val="clear" w:pos="7200"/>
        <w:tab w:val="center" w:pos="4320"/>
        <w:tab w:val="right" w:pos="8640"/>
      </w:tabs>
      <w:spacing w:before="0" w:after="0"/>
      <w:jc w:val="right"/>
    </w:pPr>
    <w:rPr>
      <w:b/>
      <w:i/>
      <w:caps/>
      <w:sz w:val="20"/>
    </w:rPr>
  </w:style>
  <w:style w:type="paragraph" w:styleId="NormalIndent">
    <w:name w:val="Normal Indent"/>
    <w:basedOn w:val="Normal"/>
    <w:rsid w:val="007B31DD"/>
    <w:pPr>
      <w:ind w:left="648" w:hanging="360"/>
    </w:pPr>
  </w:style>
  <w:style w:type="paragraph" w:customStyle="1" w:styleId="ReferenceName">
    <w:name w:val="Reference Name"/>
    <w:basedOn w:val="Normal"/>
    <w:rsid w:val="007B31DD"/>
    <w:pPr>
      <w:tabs>
        <w:tab w:val="clear" w:pos="605"/>
        <w:tab w:val="left" w:pos="1080"/>
      </w:tabs>
      <w:spacing w:after="60"/>
      <w:ind w:left="1080" w:hanging="1080"/>
    </w:pPr>
  </w:style>
  <w:style w:type="paragraph" w:customStyle="1" w:styleId="ReferenceInfo">
    <w:name w:val="Reference Info"/>
    <w:basedOn w:val="ReferenceName"/>
    <w:rsid w:val="007B31DD"/>
    <w:pPr>
      <w:spacing w:before="60" w:after="120"/>
    </w:pPr>
  </w:style>
  <w:style w:type="paragraph" w:styleId="Quote">
    <w:name w:val="Quote"/>
    <w:basedOn w:val="Normal"/>
    <w:qFormat/>
    <w:rsid w:val="007B31DD"/>
    <w:pPr>
      <w:ind w:left="720" w:right="1008"/>
    </w:pPr>
  </w:style>
  <w:style w:type="paragraph" w:customStyle="1" w:styleId="Bullets">
    <w:name w:val="Bullets"/>
    <w:basedOn w:val="Normal"/>
    <w:rsid w:val="00E51717"/>
    <w:pPr>
      <w:tabs>
        <w:tab w:val="clear" w:pos="605"/>
        <w:tab w:val="clear" w:pos="2880"/>
        <w:tab w:val="clear" w:pos="5040"/>
        <w:tab w:val="clear" w:pos="7200"/>
        <w:tab w:val="num" w:pos="360"/>
      </w:tabs>
      <w:spacing w:before="0"/>
      <w:ind w:left="720" w:hanging="360"/>
    </w:pPr>
  </w:style>
  <w:style w:type="paragraph" w:customStyle="1" w:styleId="Numbers">
    <w:name w:val="Numbers"/>
    <w:basedOn w:val="Normal"/>
    <w:rsid w:val="007B31DD"/>
    <w:pPr>
      <w:tabs>
        <w:tab w:val="clear" w:pos="360"/>
        <w:tab w:val="clear" w:pos="605"/>
        <w:tab w:val="decimal" w:pos="450"/>
        <w:tab w:val="left" w:pos="720"/>
      </w:tabs>
    </w:pPr>
  </w:style>
  <w:style w:type="paragraph" w:customStyle="1" w:styleId="TableList">
    <w:name w:val="Table List"/>
    <w:basedOn w:val="Normal"/>
    <w:rsid w:val="007B31DD"/>
    <w:pPr>
      <w:tabs>
        <w:tab w:val="clear" w:pos="360"/>
        <w:tab w:val="clear" w:pos="605"/>
        <w:tab w:val="clear" w:pos="2880"/>
        <w:tab w:val="clear" w:pos="5040"/>
        <w:tab w:val="clear" w:pos="7200"/>
      </w:tabs>
      <w:spacing w:before="60" w:after="60"/>
    </w:pPr>
  </w:style>
  <w:style w:type="paragraph" w:customStyle="1" w:styleId="FigTblHeader">
    <w:name w:val="Fig/Tbl Header"/>
    <w:basedOn w:val="TableList"/>
    <w:rsid w:val="007B31DD"/>
    <w:pPr>
      <w:spacing w:before="180" w:after="240"/>
      <w:jc w:val="center"/>
    </w:pPr>
    <w:rPr>
      <w:b/>
    </w:rPr>
  </w:style>
  <w:style w:type="paragraph" w:customStyle="1" w:styleId="heading35">
    <w:name w:val="heading 3.5"/>
    <w:basedOn w:val="Normal"/>
    <w:rsid w:val="007B31DD"/>
    <w:pPr>
      <w:ind w:left="360"/>
    </w:pPr>
    <w:rPr>
      <w:i/>
      <w:sz w:val="24"/>
    </w:rPr>
  </w:style>
  <w:style w:type="paragraph" w:customStyle="1" w:styleId="Reference">
    <w:name w:val="Reference"/>
    <w:basedOn w:val="Normal"/>
    <w:rsid w:val="007B31DD"/>
    <w:pPr>
      <w:tabs>
        <w:tab w:val="clear" w:pos="605"/>
        <w:tab w:val="left" w:pos="1080"/>
      </w:tabs>
      <w:spacing w:before="0"/>
      <w:ind w:left="1080" w:hanging="1080"/>
    </w:pPr>
  </w:style>
  <w:style w:type="paragraph" w:styleId="BodyText">
    <w:name w:val="Body Text"/>
    <w:basedOn w:val="Normal"/>
    <w:link w:val="BodyTextChar"/>
    <w:rsid w:val="007B31DD"/>
    <w:pPr>
      <w:tabs>
        <w:tab w:val="clear" w:pos="360"/>
        <w:tab w:val="clear" w:pos="605"/>
        <w:tab w:val="clear" w:pos="2880"/>
        <w:tab w:val="clear" w:pos="5040"/>
        <w:tab w:val="clear" w:pos="7200"/>
      </w:tabs>
      <w:spacing w:before="0" w:after="0" w:line="240" w:lineRule="auto"/>
    </w:pPr>
    <w:rPr>
      <w:i/>
    </w:rPr>
  </w:style>
  <w:style w:type="table" w:styleId="TableGrid">
    <w:name w:val="Table Grid"/>
    <w:basedOn w:val="TableNormal"/>
    <w:rsid w:val="00F538FD"/>
    <w:pPr>
      <w:tabs>
        <w:tab w:val="left" w:pos="360"/>
        <w:tab w:val="left" w:pos="605"/>
        <w:tab w:val="left" w:pos="2880"/>
        <w:tab w:val="left" w:pos="5040"/>
        <w:tab w:val="left" w:pos="7200"/>
      </w:tabs>
      <w:spacing w:before="120"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1717"/>
    <w:rPr>
      <w:rFonts w:ascii="Tahoma" w:hAnsi="Tahoma" w:cs="Tahoma"/>
      <w:sz w:val="16"/>
      <w:szCs w:val="16"/>
    </w:rPr>
  </w:style>
  <w:style w:type="character" w:styleId="CommentReference">
    <w:name w:val="annotation reference"/>
    <w:basedOn w:val="DefaultParagraphFont"/>
    <w:uiPriority w:val="99"/>
    <w:semiHidden/>
    <w:unhideWhenUsed/>
    <w:rsid w:val="001F3E05"/>
    <w:rPr>
      <w:sz w:val="16"/>
      <w:szCs w:val="16"/>
    </w:rPr>
  </w:style>
  <w:style w:type="paragraph" w:styleId="CommentText">
    <w:name w:val="annotation text"/>
    <w:basedOn w:val="Normal"/>
    <w:link w:val="CommentTextChar"/>
    <w:uiPriority w:val="99"/>
    <w:semiHidden/>
    <w:unhideWhenUsed/>
    <w:rsid w:val="001F3E05"/>
    <w:pPr>
      <w:spacing w:line="240" w:lineRule="auto"/>
    </w:pPr>
    <w:rPr>
      <w:sz w:val="20"/>
    </w:rPr>
  </w:style>
  <w:style w:type="character" w:customStyle="1" w:styleId="CommentTextChar">
    <w:name w:val="Comment Text Char"/>
    <w:basedOn w:val="DefaultParagraphFont"/>
    <w:link w:val="CommentText"/>
    <w:uiPriority w:val="99"/>
    <w:semiHidden/>
    <w:rsid w:val="001F3E05"/>
    <w:rPr>
      <w:rFonts w:ascii="Garamond" w:hAnsi="Garamond"/>
    </w:rPr>
  </w:style>
  <w:style w:type="paragraph" w:styleId="CommentSubject">
    <w:name w:val="annotation subject"/>
    <w:basedOn w:val="CommentText"/>
    <w:next w:val="CommentText"/>
    <w:link w:val="CommentSubjectChar"/>
    <w:uiPriority w:val="99"/>
    <w:semiHidden/>
    <w:unhideWhenUsed/>
    <w:rsid w:val="001F3E05"/>
    <w:rPr>
      <w:b/>
      <w:bCs/>
    </w:rPr>
  </w:style>
  <w:style w:type="character" w:customStyle="1" w:styleId="CommentSubjectChar">
    <w:name w:val="Comment Subject Char"/>
    <w:basedOn w:val="CommentTextChar"/>
    <w:link w:val="CommentSubject"/>
    <w:uiPriority w:val="99"/>
    <w:semiHidden/>
    <w:rsid w:val="001F3E05"/>
    <w:rPr>
      <w:rFonts w:ascii="Garamond" w:hAnsi="Garamond"/>
      <w:b/>
      <w:bCs/>
    </w:rPr>
  </w:style>
  <w:style w:type="character" w:customStyle="1" w:styleId="BodyTextChar">
    <w:name w:val="Body Text Char"/>
    <w:basedOn w:val="DefaultParagraphFont"/>
    <w:link w:val="BodyText"/>
    <w:rsid w:val="00AA6BAF"/>
    <w:rPr>
      <w:rFonts w:ascii="Garamond" w:hAnsi="Garamond"/>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Technical Memo</vt:lpstr>
    </vt:vector>
  </TitlesOfParts>
  <Company>Entranco</Company>
  <LinksUpToDate>false</LinksUpToDate>
  <CharactersWithSpaces>3916</CharactersWithSpaces>
  <SharedDoc>false</SharedDoc>
  <HLinks>
    <vt:vector size="12" baseType="variant">
      <vt:variant>
        <vt:i4>2293858</vt:i4>
      </vt:variant>
      <vt:variant>
        <vt:i4>-1</vt:i4>
      </vt:variant>
      <vt:variant>
        <vt:i4>2049</vt:i4>
      </vt:variant>
      <vt:variant>
        <vt:i4>1</vt:i4>
      </vt:variant>
      <vt:variant>
        <vt:lpwstr>logo_BW</vt:lpwstr>
      </vt:variant>
      <vt:variant>
        <vt:lpwstr/>
      </vt:variant>
      <vt:variant>
        <vt:i4>2293858</vt:i4>
      </vt:variant>
      <vt:variant>
        <vt:i4>-1</vt:i4>
      </vt:variant>
      <vt:variant>
        <vt:i4>1026</vt:i4>
      </vt:variant>
      <vt:variant>
        <vt:i4>1</vt:i4>
      </vt:variant>
      <vt:variant>
        <vt:lpwstr>logo_BW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Memo</dc:title>
  <dc:creator>Entranco</dc:creator>
  <cp:lastModifiedBy>Megan Campbell</cp:lastModifiedBy>
  <cp:revision>2</cp:revision>
  <cp:lastPrinted>2019-10-25T23:37:00Z</cp:lastPrinted>
  <dcterms:created xsi:type="dcterms:W3CDTF">2019-10-25T23:37:00Z</dcterms:created>
  <dcterms:modified xsi:type="dcterms:W3CDTF">2019-10-25T23:37:00Z</dcterms:modified>
</cp:coreProperties>
</file>